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E3" w:rsidRDefault="000E21E3" w:rsidP="000E21E3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03E90317" wp14:editId="3C38160C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E3" w:rsidRDefault="000E21E3" w:rsidP="000E2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21E3" w:rsidRDefault="000E21E3" w:rsidP="000E2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ВЕСЁЛОВСКОГО СЕЛЬСКОГО ПОСЕЛЕНИЯ</w:t>
      </w:r>
    </w:p>
    <w:p w:rsidR="000E21E3" w:rsidRDefault="000E21E3" w:rsidP="000E2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0E21E3" w:rsidRDefault="000E21E3" w:rsidP="000E21E3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E21E3" w:rsidRDefault="000E21E3" w:rsidP="000E21E3"/>
    <w:p w:rsidR="000E21E3" w:rsidRDefault="000E21E3" w:rsidP="000E21E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E21E3" w:rsidRDefault="000E21E3" w:rsidP="000E21E3">
      <w:pPr>
        <w:ind w:right="422"/>
        <w:rPr>
          <w:sz w:val="28"/>
        </w:rPr>
      </w:pPr>
    </w:p>
    <w:p w:rsidR="000E21E3" w:rsidRDefault="000E21E3" w:rsidP="000E21E3">
      <w:pPr>
        <w:ind w:right="42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февраля </w:t>
      </w:r>
      <w:r>
        <w:t xml:space="preserve"> </w:t>
      </w:r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года                        № проект                              </w:t>
      </w:r>
      <w:proofErr w:type="spellStart"/>
      <w:r>
        <w:rPr>
          <w:sz w:val="28"/>
          <w:szCs w:val="28"/>
        </w:rPr>
        <w:t>п.Веселый</w:t>
      </w:r>
      <w:proofErr w:type="spellEnd"/>
    </w:p>
    <w:p w:rsidR="000E21E3" w:rsidRDefault="000E21E3" w:rsidP="000E21E3">
      <w:pPr>
        <w:rPr>
          <w:b/>
          <w:sz w:val="28"/>
          <w:szCs w:val="28"/>
        </w:rPr>
      </w:pPr>
    </w:p>
    <w:p w:rsidR="000E21E3" w:rsidRDefault="000E21E3" w:rsidP="000E2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</w:t>
      </w:r>
    </w:p>
    <w:p w:rsidR="000E21E3" w:rsidRDefault="000E21E3" w:rsidP="000E21E3">
      <w:pPr>
        <w:ind w:righ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</w:t>
      </w:r>
    </w:p>
    <w:p w:rsidR="000E21E3" w:rsidRDefault="000E21E3" w:rsidP="000E2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944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0E21E3" w:rsidRDefault="000E21E3" w:rsidP="000E21E3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E21E3" w:rsidRDefault="000E21E3" w:rsidP="000E21E3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ПОСТАНОВЛЯЮ:</w:t>
      </w:r>
    </w:p>
    <w:p w:rsidR="000E21E3" w:rsidRDefault="000E21E3" w:rsidP="000E21E3">
      <w:pPr>
        <w:tabs>
          <w:tab w:val="left" w:pos="2268"/>
        </w:tabs>
        <w:ind w:firstLine="714"/>
        <w:jc w:val="both"/>
        <w:rPr>
          <w:b/>
          <w:sz w:val="28"/>
          <w:szCs w:val="28"/>
        </w:rPr>
      </w:pP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Формирование современной городской среды на территории Веселовского сельского поселения» за 201</w:t>
      </w:r>
      <w:r w:rsidR="00894472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утвержденной постановлением Администрации Веселовского сельского поселения от </w:t>
      </w:r>
      <w:r w:rsidR="00894472">
        <w:rPr>
          <w:sz w:val="28"/>
          <w:szCs w:val="28"/>
        </w:rPr>
        <w:t>10</w:t>
      </w:r>
      <w:r>
        <w:rPr>
          <w:sz w:val="28"/>
          <w:szCs w:val="28"/>
        </w:rPr>
        <w:t>.12.201</w:t>
      </w:r>
      <w:r w:rsidR="00894472">
        <w:rPr>
          <w:sz w:val="28"/>
          <w:szCs w:val="28"/>
        </w:rPr>
        <w:t>8</w:t>
      </w:r>
      <w:r>
        <w:rPr>
          <w:sz w:val="28"/>
          <w:szCs w:val="28"/>
        </w:rPr>
        <w:t xml:space="preserve"> № 20</w:t>
      </w:r>
      <w:r w:rsidR="00894472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согласно приложению к настоящему постановлению.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E21E3" w:rsidRDefault="000E21E3" w:rsidP="000E21E3">
      <w:pPr>
        <w:ind w:firstLine="709"/>
        <w:rPr>
          <w:sz w:val="28"/>
          <w:szCs w:val="28"/>
        </w:rPr>
      </w:pPr>
    </w:p>
    <w:p w:rsidR="000E21E3" w:rsidRDefault="000E21E3" w:rsidP="000E21E3">
      <w:pPr>
        <w:ind w:firstLine="709"/>
        <w:jc w:val="both"/>
        <w:rPr>
          <w:sz w:val="28"/>
          <w:szCs w:val="28"/>
        </w:rPr>
      </w:pPr>
    </w:p>
    <w:p w:rsidR="000E21E3" w:rsidRDefault="000E21E3" w:rsidP="000E21E3">
      <w:pPr>
        <w:rPr>
          <w:sz w:val="28"/>
          <w:szCs w:val="28"/>
        </w:rPr>
      </w:pPr>
    </w:p>
    <w:p w:rsidR="000E21E3" w:rsidRDefault="000E21E3" w:rsidP="000E21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E21E3" w:rsidRDefault="000E21E3" w:rsidP="000E21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                                         А.Н. Ищенко</w:t>
      </w:r>
    </w:p>
    <w:p w:rsidR="000E21E3" w:rsidRDefault="000E21E3" w:rsidP="000E21E3">
      <w:pPr>
        <w:ind w:firstLine="709"/>
        <w:rPr>
          <w:sz w:val="20"/>
          <w:szCs w:val="20"/>
        </w:rPr>
      </w:pPr>
    </w:p>
    <w:p w:rsidR="000E21E3" w:rsidRDefault="00894472" w:rsidP="000E21E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  <w:proofErr w:type="spellStart"/>
      <w:r>
        <w:rPr>
          <w:sz w:val="20"/>
          <w:szCs w:val="20"/>
        </w:rPr>
        <w:t>В.И.Вертепа</w:t>
      </w:r>
      <w:proofErr w:type="spellEnd"/>
    </w:p>
    <w:p w:rsidR="00894472" w:rsidRDefault="00894472" w:rsidP="000E21E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>
        <w:rPr>
          <w:sz w:val="20"/>
          <w:szCs w:val="20"/>
        </w:rPr>
        <w:t>В.А.Гнелицкая</w:t>
      </w:r>
      <w:proofErr w:type="spellEnd"/>
    </w:p>
    <w:p w:rsidR="000E21E3" w:rsidRDefault="000E21E3" w:rsidP="000E21E3"/>
    <w:p w:rsidR="000E21E3" w:rsidRDefault="000E21E3" w:rsidP="000E21E3"/>
    <w:p w:rsidR="000E21E3" w:rsidRDefault="000E21E3" w:rsidP="000E21E3"/>
    <w:p w:rsidR="000E21E3" w:rsidRDefault="000E21E3" w:rsidP="000E21E3"/>
    <w:p w:rsidR="000E21E3" w:rsidRDefault="000E21E3" w:rsidP="000E21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E21E3" w:rsidRDefault="000E21E3" w:rsidP="000E21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постановлению</w:t>
      </w:r>
    </w:p>
    <w:p w:rsidR="000E21E3" w:rsidRDefault="000E21E3" w:rsidP="000E21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                                       </w:t>
      </w:r>
    </w:p>
    <w:p w:rsidR="000E21E3" w:rsidRDefault="000E21E3" w:rsidP="000E21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Веселовского сельского </w:t>
      </w:r>
    </w:p>
    <w:p w:rsidR="000E21E3" w:rsidRDefault="000E21E3" w:rsidP="000E21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</w:p>
    <w:p w:rsidR="000E21E3" w:rsidRDefault="000E21E3" w:rsidP="000E21E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.</w:t>
      </w:r>
      <w:proofErr w:type="gramEnd"/>
      <w:r>
        <w:rPr>
          <w:sz w:val="22"/>
          <w:szCs w:val="22"/>
        </w:rPr>
        <w:t>0</w:t>
      </w:r>
      <w:r w:rsidR="00894472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894472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№    </w:t>
      </w:r>
    </w:p>
    <w:p w:rsidR="000E21E3" w:rsidRDefault="000E21E3" w:rsidP="000E21E3">
      <w:pPr>
        <w:jc w:val="right"/>
        <w:rPr>
          <w:sz w:val="22"/>
          <w:szCs w:val="22"/>
        </w:rPr>
      </w:pPr>
    </w:p>
    <w:p w:rsidR="000E21E3" w:rsidRDefault="000E21E3" w:rsidP="000E21E3">
      <w:pPr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ОТЧЕТ</w:t>
      </w:r>
    </w:p>
    <w:p w:rsidR="000E21E3" w:rsidRDefault="000E21E3" w:rsidP="000E21E3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работ по выполнению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  <w:r>
        <w:rPr>
          <w:b/>
          <w:sz w:val="28"/>
          <w:szCs w:val="28"/>
        </w:rPr>
        <w:t xml:space="preserve"> «Формирование современной городской среды на территории Веселовского сельского поселения», за 201</w:t>
      </w:r>
      <w:r w:rsidR="008944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0E21E3" w:rsidRDefault="000E21E3" w:rsidP="000E21E3">
      <w:pPr>
        <w:shd w:val="clear" w:color="auto" w:fill="FFFFFF"/>
        <w:spacing w:line="317" w:lineRule="exact"/>
        <w:ind w:right="14"/>
        <w:jc w:val="center"/>
        <w:rPr>
          <w:b/>
          <w:sz w:val="28"/>
          <w:szCs w:val="28"/>
        </w:rPr>
      </w:pPr>
    </w:p>
    <w:p w:rsidR="000E21E3" w:rsidRDefault="000E21E3" w:rsidP="000E21E3">
      <w:pPr>
        <w:shd w:val="clear" w:color="auto" w:fill="FFFFFF"/>
        <w:spacing w:line="317" w:lineRule="exact"/>
        <w:ind w:right="14"/>
        <w:jc w:val="both"/>
      </w:pPr>
      <w:r>
        <w:rPr>
          <w:b/>
          <w:sz w:val="28"/>
          <w:szCs w:val="28"/>
        </w:rPr>
        <w:t>Раздел 1. Конкретные результаты реализации муниципальной программы, достигнуты</w:t>
      </w:r>
      <w:r w:rsidR="00894472">
        <w:rPr>
          <w:b/>
          <w:sz w:val="28"/>
          <w:szCs w:val="28"/>
        </w:rPr>
        <w:t>е в 2019</w:t>
      </w:r>
      <w:r>
        <w:rPr>
          <w:b/>
          <w:sz w:val="28"/>
          <w:szCs w:val="28"/>
        </w:rPr>
        <w:t xml:space="preserve"> году.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Веселовского сельского поселения от </w:t>
      </w:r>
      <w:r w:rsidR="00894472">
        <w:rPr>
          <w:sz w:val="28"/>
          <w:szCs w:val="28"/>
        </w:rPr>
        <w:t>10</w:t>
      </w:r>
      <w:r>
        <w:rPr>
          <w:sz w:val="28"/>
          <w:szCs w:val="28"/>
        </w:rPr>
        <w:t>.12.201</w:t>
      </w:r>
      <w:r w:rsidR="00894472">
        <w:rPr>
          <w:sz w:val="28"/>
          <w:szCs w:val="28"/>
        </w:rPr>
        <w:t>8</w:t>
      </w:r>
      <w:r>
        <w:rPr>
          <w:sz w:val="28"/>
          <w:szCs w:val="28"/>
        </w:rPr>
        <w:t xml:space="preserve"> № 20</w:t>
      </w:r>
      <w:r w:rsidR="00894472">
        <w:rPr>
          <w:sz w:val="28"/>
          <w:szCs w:val="28"/>
        </w:rPr>
        <w:t>7</w:t>
      </w:r>
      <w:r>
        <w:rPr>
          <w:sz w:val="28"/>
          <w:szCs w:val="28"/>
        </w:rPr>
        <w:t xml:space="preserve"> была утверждена муниципальная долгосрочная целевая программа «Формирование современной городской среды на территории Веселовского сельского поселения» </w:t>
      </w:r>
    </w:p>
    <w:p w:rsidR="000E21E3" w:rsidRDefault="000E21E3" w:rsidP="000E21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муниципальной программы «Формирование современной городской среды на территории Веселовского сельского </w:t>
      </w:r>
      <w:proofErr w:type="gramStart"/>
      <w:r>
        <w:rPr>
          <w:sz w:val="28"/>
          <w:szCs w:val="28"/>
        </w:rPr>
        <w:t>поселения»  повышение</w:t>
      </w:r>
      <w:proofErr w:type="gramEnd"/>
      <w:r>
        <w:rPr>
          <w:sz w:val="28"/>
          <w:szCs w:val="28"/>
        </w:rPr>
        <w:t xml:space="preserve"> качества и комфорта проживания населения на территории поселения. 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Ставились следующие задачи: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обученных специалистов и руководителей в сфере благоустройства;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поселения;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количества благоустроенных дворовых территорий многоквартирных домов и общественных территорий Веселовского сельского поселения;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 w:rsidR="0089447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году представлен в муниципальной программе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(далее по тексту – Программа), утвержденной постановлением Администрации Веселовского сельского поселения от </w:t>
      </w:r>
      <w:r w:rsidR="00894472">
        <w:rPr>
          <w:rFonts w:eastAsia="Calibri"/>
          <w:sz w:val="28"/>
          <w:szCs w:val="28"/>
          <w:lang w:eastAsia="en-US"/>
        </w:rPr>
        <w:t>10.12.2018</w:t>
      </w:r>
      <w:r>
        <w:rPr>
          <w:rFonts w:eastAsia="Calibri"/>
          <w:sz w:val="28"/>
          <w:szCs w:val="28"/>
          <w:lang w:eastAsia="en-US"/>
        </w:rPr>
        <w:t xml:space="preserve"> № 20</w:t>
      </w:r>
      <w:r w:rsidR="00894472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Веселовского сельского поселения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поселения» </w:t>
      </w:r>
      <w:r>
        <w:rPr>
          <w:rFonts w:eastAsia="Calibri"/>
          <w:sz w:val="28"/>
          <w:szCs w:val="28"/>
          <w:lang w:eastAsia="en-US"/>
        </w:rPr>
        <w:t xml:space="preserve"> (далее по тексту – Программа).</w:t>
      </w:r>
    </w:p>
    <w:p w:rsidR="000E21E3" w:rsidRDefault="000E21E3" w:rsidP="000E21E3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Муниципальная программа реализована путем выполнения программных мероприятий, сгруппированных по направлениям в 2 подпрограммах:  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Благоустройство общественных территорий Веселовского сельского поселения.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E21E3" w:rsidRDefault="000E21E3" w:rsidP="000E21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 xml:space="preserve"> обеспечение</w:t>
      </w:r>
      <w:proofErr w:type="gramEnd"/>
      <w:r>
        <w:rPr>
          <w:sz w:val="28"/>
          <w:szCs w:val="28"/>
        </w:rPr>
        <w:t xml:space="preserve"> удобных и культурных условий жизни граждан.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данной цел</w:t>
      </w:r>
      <w:r w:rsidR="00894472">
        <w:rPr>
          <w:rFonts w:eastAsia="Calibri"/>
          <w:sz w:val="28"/>
          <w:szCs w:val="28"/>
          <w:lang w:eastAsia="en-US"/>
        </w:rPr>
        <w:t>и муниципальной программы в 2019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году  обеспечено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 следующих мероприятий: </w:t>
      </w:r>
    </w:p>
    <w:p w:rsidR="000E21E3" w:rsidRDefault="000E21E3" w:rsidP="000E21E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Благоустройство общественных территорий Веселовского сельского поселения.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общественных территорий Веселовского сельского поселения.</w:t>
      </w:r>
    </w:p>
    <w:p w:rsidR="00894472" w:rsidRDefault="00894472" w:rsidP="000E21E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дворовых территорий многоквартирных домов Веселовского сельского поселения.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Основное мероприятие б</w:t>
      </w:r>
      <w:r>
        <w:rPr>
          <w:sz w:val="28"/>
          <w:szCs w:val="28"/>
        </w:rPr>
        <w:t>лагоустройство дворовых территорий многоквартирных домов Веселовского сельского поселения.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реализации данного мероприятия проводилась разъяснительная работа с собственниками жилых помещений многоквартирных домов не требующая финансовых затрат.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подпрограмм муниципальной программы осуществлялась в соответствии с планом реализации муниципальной программы на 201</w:t>
      </w:r>
      <w:r w:rsidR="0089447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год. 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 Анализ факторов, повлиявших на ход реализации муниципальной программы.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На низкий уровень эффективности муниципальной программы повлияли следующие факторы: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выделение недостаточного количества бюджетных средств;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инвесторов;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низкий уровень активности Советов Многоквартирных домов.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4. Сведения об использовании бюджетных ассигнований и внебюджетных средств на реализацию мероприятий муниципальной программы.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расходов, предусмотренных муниципальной программой                на 201</w:t>
      </w:r>
      <w:r w:rsidR="009C25E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 составляет – </w:t>
      </w:r>
      <w:r w:rsidR="009C25EA">
        <w:rPr>
          <w:rFonts w:eastAsia="Calibri"/>
          <w:sz w:val="28"/>
          <w:szCs w:val="28"/>
          <w:lang w:eastAsia="en-US"/>
        </w:rPr>
        <w:t>407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>,  из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них: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федерального бюджета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-  </w:t>
      </w:r>
      <w:r w:rsidR="009C25EA">
        <w:rPr>
          <w:rFonts w:eastAsia="Calibri"/>
          <w:sz w:val="28"/>
          <w:szCs w:val="28"/>
          <w:lang w:eastAsia="en-US"/>
        </w:rPr>
        <w:t>407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</w:t>
      </w:r>
      <w:r w:rsidR="009C25E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</w:t>
      </w:r>
      <w:r w:rsidR="009C25E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E21E3" w:rsidRDefault="000E21E3" w:rsidP="000E21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1 </w:t>
      </w:r>
      <w:r>
        <w:rPr>
          <w:sz w:val="28"/>
          <w:szCs w:val="28"/>
        </w:rPr>
        <w:t>Благоустройство общественных территорий Веселовского сельского поселения</w:t>
      </w:r>
    </w:p>
    <w:p w:rsidR="000E21E3" w:rsidRDefault="000E21E3" w:rsidP="000E21E3">
      <w:pPr>
        <w:spacing w:after="160"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201</w:t>
      </w:r>
      <w:r w:rsidR="009C25E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</w:t>
      </w:r>
      <w:r w:rsidR="009C25EA">
        <w:rPr>
          <w:rFonts w:eastAsia="Calibri"/>
          <w:sz w:val="28"/>
          <w:szCs w:val="28"/>
          <w:lang w:eastAsia="en-US"/>
        </w:rPr>
        <w:t>407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</w:t>
      </w:r>
      <w:r w:rsidR="009C25EA">
        <w:rPr>
          <w:rFonts w:eastAsia="Calibri"/>
          <w:sz w:val="28"/>
          <w:szCs w:val="28"/>
          <w:lang w:eastAsia="en-US"/>
        </w:rPr>
        <w:t>407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    </w:t>
      </w:r>
      <w:r w:rsidR="009C25E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</w:t>
      </w:r>
      <w:r w:rsidR="009C25E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</w:t>
      </w:r>
      <w:proofErr w:type="gramStart"/>
      <w:r>
        <w:rPr>
          <w:rFonts w:eastAsia="Calibri"/>
          <w:sz w:val="28"/>
          <w:szCs w:val="28"/>
          <w:lang w:eastAsia="en-US"/>
        </w:rPr>
        <w:t>средств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E21E3" w:rsidRDefault="000E21E3" w:rsidP="000E21E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Объем расходов, предусмотренных подпрограммой 2 </w:t>
      </w:r>
      <w:r>
        <w:rPr>
          <w:sz w:val="28"/>
          <w:szCs w:val="28"/>
        </w:rPr>
        <w:t>Благоустройство дворовых территорий многоквартирных домов Веселовского сельского поселения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на 201</w:t>
      </w:r>
      <w:r w:rsidR="009C25E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год  составляет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 </w:t>
      </w:r>
      <w:proofErr w:type="gramStart"/>
      <w:r>
        <w:rPr>
          <w:rFonts w:eastAsia="Calibri"/>
          <w:sz w:val="28"/>
          <w:szCs w:val="28"/>
          <w:lang w:eastAsia="en-US"/>
        </w:rPr>
        <w:t>0,0тыс.рублей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поселения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Фактические </w:t>
      </w:r>
      <w:proofErr w:type="gramStart"/>
      <w:r>
        <w:rPr>
          <w:rFonts w:eastAsia="Calibri"/>
          <w:sz w:val="28"/>
          <w:szCs w:val="28"/>
          <w:lang w:eastAsia="en-US"/>
        </w:rPr>
        <w:t>расходы  составили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, из них: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 счет средств федерального бюджета – 0,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0 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областного бюджета –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бюджета района –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средств бюджетов поселений </w:t>
      </w:r>
      <w:proofErr w:type="gramStart"/>
      <w:r>
        <w:rPr>
          <w:rFonts w:eastAsia="Calibri"/>
          <w:sz w:val="28"/>
          <w:szCs w:val="28"/>
          <w:lang w:eastAsia="en-US"/>
        </w:rPr>
        <w:t>–  0</w:t>
      </w:r>
      <w:proofErr w:type="gramEnd"/>
      <w:r>
        <w:rPr>
          <w:rFonts w:eastAsia="Calibri"/>
          <w:sz w:val="28"/>
          <w:szCs w:val="28"/>
          <w:lang w:eastAsia="en-US"/>
        </w:rPr>
        <w:t xml:space="preserve">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 счет внебюджетных средств –                0,0 </w:t>
      </w:r>
      <w:proofErr w:type="spellStart"/>
      <w:r>
        <w:rPr>
          <w:rFonts w:eastAsia="Calibri"/>
          <w:sz w:val="28"/>
          <w:szCs w:val="28"/>
          <w:lang w:eastAsia="en-US"/>
        </w:rPr>
        <w:t>тыс.рублей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Средства, предусмотренные на реализацию программы, использованы по целевому назначению.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Сведения об использовании бюджетных ассигнований на реализацию муниципальной программы за 201</w:t>
      </w:r>
      <w:r w:rsidR="009C25E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 приведены в таблице 3.</w:t>
      </w:r>
    </w:p>
    <w:p w:rsidR="000E21E3" w:rsidRDefault="000E21E3" w:rsidP="000E21E3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Сведения о достижении значений показателей (индикаторов) муниципальной программы.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муниципальной программы приведены в таблице.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0E21E3" w:rsidTr="000E21E3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Степень достижения показателя программы (%)</w:t>
            </w: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0E21E3" w:rsidTr="000E21E3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E21E3" w:rsidTr="000E21E3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   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</w:tr>
      <w:tr w:rsidR="000E21E3" w:rsidTr="000E21E3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0E21E3" w:rsidTr="000E21E3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E21E3" w:rsidTr="000E21E3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</w:tc>
      </w:tr>
      <w:tr w:rsidR="000E21E3" w:rsidTr="000E21E3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E21E3" w:rsidTr="000E21E3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E3" w:rsidRDefault="000E21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6. Информация о результатах оценки эффективности муниципальной программы.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1.Эффективность хода реализации целевого показателя определяется по формуле: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ИДп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фактическое значение показателя;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ИЦп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значение показателя, утвержденное программой.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Эп1 = 0/1=0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Эп2 = 0/1=0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2.Суммарная оценка степени достижения целевых показателей:</w:t>
      </w:r>
    </w:p>
    <w:p w:rsidR="000E21E3" w:rsidRDefault="000E21E3" w:rsidP="000E21E3">
      <w:pPr>
        <w:shd w:val="clear" w:color="auto" w:fill="FFFFFF"/>
        <w:spacing w:after="160" w:line="0" w:lineRule="atLeast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 wp14:anchorId="1D28351E" wp14:editId="4992B715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=0/2=0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Суммарная оценка степени достижения целевых показателей составляет 0, что характеризует низкий уровень эффективности реализации муниципальной программы.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3.Степень реализации основных мероприятий, финансируемых за счет всех источников финансирования: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>/М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Мв</w:t>
      </w:r>
      <w:proofErr w:type="spellEnd"/>
      <w:r>
        <w:rPr>
          <w:kern w:val="2"/>
          <w:sz w:val="28"/>
          <w:szCs w:val="28"/>
          <w:lang w:eastAsia="en-US"/>
        </w:rPr>
        <w:t xml:space="preserve"> – количество основных мероприятий, выполненных в полном объеме;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 – общее количество основных мероприятий, запланированных к реализации.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СРом</w:t>
      </w:r>
      <w:proofErr w:type="spellEnd"/>
      <w:r>
        <w:rPr>
          <w:kern w:val="2"/>
          <w:sz w:val="28"/>
          <w:szCs w:val="28"/>
          <w:lang w:eastAsia="en-US"/>
        </w:rPr>
        <w:t>=0/2=0.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Суммарная оценка степени реализации основных мероприятий программы составляет 0, что характеризует низкий уровень эффективности реализации программы.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4.Степень соответствия запланированному уровню расходов оценивается по формуле: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=</w:t>
      </w: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Зф</w:t>
      </w:r>
      <w:proofErr w:type="spellEnd"/>
      <w:r>
        <w:rPr>
          <w:kern w:val="2"/>
          <w:sz w:val="28"/>
          <w:szCs w:val="28"/>
          <w:lang w:eastAsia="en-US"/>
        </w:rPr>
        <w:t>- фактические бюджетные расходы;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Зп</w:t>
      </w:r>
      <w:proofErr w:type="spellEnd"/>
      <w:r>
        <w:rPr>
          <w:kern w:val="2"/>
          <w:sz w:val="28"/>
          <w:szCs w:val="28"/>
          <w:lang w:eastAsia="en-US"/>
        </w:rPr>
        <w:t>-плановые бюджетные ассигнования.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gramStart"/>
      <w:r w:rsidR="009C25EA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,0тыс.руб.</w:t>
      </w:r>
      <w:proofErr w:type="gramEnd"/>
      <w:r>
        <w:rPr>
          <w:kern w:val="2"/>
          <w:sz w:val="28"/>
          <w:szCs w:val="28"/>
          <w:lang w:eastAsia="en-US"/>
        </w:rPr>
        <w:t>/</w:t>
      </w:r>
      <w:r w:rsidR="009C25EA">
        <w:rPr>
          <w:kern w:val="2"/>
          <w:sz w:val="28"/>
          <w:szCs w:val="28"/>
          <w:lang w:eastAsia="en-US"/>
        </w:rPr>
        <w:t>407</w:t>
      </w:r>
      <w:r>
        <w:rPr>
          <w:kern w:val="2"/>
          <w:sz w:val="28"/>
          <w:szCs w:val="28"/>
          <w:lang w:eastAsia="en-US"/>
        </w:rPr>
        <w:t>,0тыс.руб.=</w:t>
      </w:r>
      <w:r w:rsidR="009C25EA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Эффективность использования средств бюджета рассчитывается по формуле: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>/</w:t>
      </w: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где: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СРм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реализации всех мероприятий программы;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ССуз</w:t>
      </w:r>
      <w:proofErr w:type="spellEnd"/>
      <w:r>
        <w:rPr>
          <w:kern w:val="2"/>
          <w:sz w:val="28"/>
          <w:szCs w:val="28"/>
          <w:lang w:eastAsia="en-US"/>
        </w:rPr>
        <w:t xml:space="preserve"> – степень соответствия запланированному уровню расходов из бюджета.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Эис</w:t>
      </w:r>
      <w:proofErr w:type="spellEnd"/>
      <w:r>
        <w:rPr>
          <w:kern w:val="2"/>
          <w:sz w:val="28"/>
          <w:szCs w:val="28"/>
          <w:lang w:eastAsia="en-US"/>
        </w:rPr>
        <w:t xml:space="preserve"> = 0/</w:t>
      </w:r>
      <w:r w:rsidR="009C25EA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>=0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Бюджетная эффективность реализации программы низкая.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5.Уровень реализации муниципальной программы в целом оценивается по формуле: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=ЭоХ0,5+СРомХ0,3+ЭисХ0,2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УРпр</w:t>
      </w:r>
      <w:proofErr w:type="spellEnd"/>
      <w:r>
        <w:rPr>
          <w:kern w:val="2"/>
          <w:sz w:val="28"/>
          <w:szCs w:val="28"/>
          <w:lang w:eastAsia="en-US"/>
        </w:rPr>
        <w:t>=0Х0,5+0Х0,3+0Х0,2=0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Вывод: Уровень реализации муниципальной программы в 201</w:t>
      </w:r>
      <w:r w:rsidR="009C25EA">
        <w:rPr>
          <w:kern w:val="2"/>
          <w:sz w:val="28"/>
          <w:szCs w:val="28"/>
          <w:lang w:eastAsia="en-US"/>
        </w:rPr>
        <w:t>9</w:t>
      </w:r>
      <w:r>
        <w:rPr>
          <w:kern w:val="2"/>
          <w:sz w:val="28"/>
          <w:szCs w:val="28"/>
          <w:lang w:eastAsia="en-US"/>
        </w:rPr>
        <w:t xml:space="preserve"> году- низкий.</w:t>
      </w:r>
    </w:p>
    <w:p w:rsidR="000E21E3" w:rsidRDefault="000E21E3" w:rsidP="000E21E3">
      <w:pPr>
        <w:shd w:val="clear" w:color="auto" w:fill="FFFFFF"/>
        <w:spacing w:after="160" w:line="0" w:lineRule="atLeast"/>
        <w:jc w:val="both"/>
        <w:rPr>
          <w:b/>
          <w:kern w:val="2"/>
          <w:sz w:val="28"/>
          <w:szCs w:val="28"/>
          <w:lang w:eastAsia="en-US"/>
        </w:rPr>
      </w:pPr>
      <w:r>
        <w:rPr>
          <w:b/>
          <w:kern w:val="2"/>
          <w:sz w:val="28"/>
          <w:szCs w:val="28"/>
          <w:lang w:eastAsia="en-US"/>
        </w:rPr>
        <w:t>Раздел 7. Предложения по дальнейшей реализации муниципальной программы.</w:t>
      </w:r>
    </w:p>
    <w:p w:rsidR="000E21E3" w:rsidRDefault="009C25EA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привлечение инвесторов;</w:t>
      </w:r>
    </w:p>
    <w:p w:rsidR="009C25EA" w:rsidRDefault="009C25EA" w:rsidP="000E21E3">
      <w:pPr>
        <w:shd w:val="clear" w:color="auto" w:fill="FFFFFF"/>
        <w:spacing w:after="160" w:line="0" w:lineRule="atLeast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участие в областных программах.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0E21E3" w:rsidRDefault="000E21E3" w:rsidP="000E21E3">
      <w:pPr>
        <w:spacing w:line="252" w:lineRule="auto"/>
        <w:rPr>
          <w:rFonts w:eastAsia="Calibri"/>
          <w:sz w:val="28"/>
          <w:szCs w:val="28"/>
          <w:lang w:eastAsia="en-US"/>
        </w:rPr>
        <w:sectPr w:rsidR="000E21E3">
          <w:pgSz w:w="11905" w:h="16838"/>
          <w:pgMar w:top="567" w:right="567" w:bottom="567" w:left="2268" w:header="283" w:footer="283" w:gutter="0"/>
          <w:cols w:space="720"/>
        </w:sect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1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0" w:name="Par1422"/>
      <w:bookmarkEnd w:id="0"/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0E21E3" w:rsidTr="000E21E3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индикатор)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Значения показателей (индикаторов)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программы,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отклонений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значений показателя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индикатора) на конец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0E21E3" w:rsidTr="000E21E3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0E21E3" w:rsidTr="000E21E3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E21E3" w:rsidTr="000E21E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21E3" w:rsidTr="000E21E3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21E3" w:rsidTr="000E21E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общественных территорий от общего количества общественных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территорий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0E21E3" w:rsidTr="000E21E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многоквартирных домов Веселовского сельского поселения»</w:t>
            </w:r>
          </w:p>
          <w:p w:rsidR="000E21E3" w:rsidRDefault="000E21E3">
            <w:pPr>
              <w:spacing w:line="254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E21E3" w:rsidTr="000E21E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Отсутствие средств областного бюджета</w:t>
            </w:r>
          </w:p>
        </w:tc>
      </w:tr>
      <w:tr w:rsidR="000E21E3" w:rsidTr="000E21E3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1" w:name="Par1462"/>
      <w:bookmarkEnd w:id="1"/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bookmarkStart w:id="2" w:name="Par1520"/>
      <w:bookmarkEnd w:id="2"/>
      <w:r>
        <w:rPr>
          <w:rFonts w:eastAsia="Calibri"/>
          <w:sz w:val="28"/>
          <w:szCs w:val="28"/>
          <w:lang w:eastAsia="en-US"/>
        </w:rPr>
        <w:lastRenderedPageBreak/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0E21E3" w:rsidTr="000E21E3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Проблемы, возникшие в ходе реализации мероприятия</w:t>
            </w:r>
          </w:p>
        </w:tc>
      </w:tr>
      <w:tr w:rsidR="000E21E3" w:rsidTr="000E21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0E21E3" w:rsidTr="000E21E3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E21E3" w:rsidTr="000E21E3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0E21E3" w:rsidTr="000E21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общественных территорий Веселовского сельского поселения.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9C25E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Заключить договор на выполнение работ по 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 xml:space="preserve">корректировки </w:t>
            </w:r>
            <w:r>
              <w:rPr>
                <w:rFonts w:eastAsia="Calibri"/>
                <w:sz w:val="28"/>
                <w:szCs w:val="28"/>
                <w:lang w:eastAsia="en-US"/>
              </w:rPr>
              <w:t>дизайн-проект</w:t>
            </w:r>
            <w:r w:rsidR="009C25EA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 нормативной документации</w:t>
            </w:r>
          </w:p>
        </w:tc>
      </w:tr>
      <w:tr w:rsidR="000E21E3" w:rsidTr="000E21E3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  <w:r>
              <w:rPr>
                <w:sz w:val="28"/>
                <w:szCs w:val="28"/>
                <w:lang w:eastAsia="en-US"/>
              </w:rPr>
              <w:t xml:space="preserve"> «Благоустройство дворовых территорий многоквартирных домов Веселовского сельского поселения»</w:t>
            </w:r>
          </w:p>
        </w:tc>
      </w:tr>
      <w:tr w:rsidR="000E21E3" w:rsidTr="000E21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мероприятие: б</w:t>
            </w:r>
            <w:r>
              <w:rPr>
                <w:sz w:val="28"/>
                <w:szCs w:val="28"/>
                <w:lang w:eastAsia="en-US"/>
              </w:rPr>
              <w:t>лагоустройство дворовых территорий многоквартирных домов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строительства,ЖКХ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земельных и имущественных отношений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</w:t>
            </w:r>
            <w:r w:rsidR="00D8558B">
              <w:rPr>
                <w:rFonts w:eastAsia="Calibri"/>
                <w:sz w:val="28"/>
                <w:szCs w:val="28"/>
                <w:lang w:eastAsia="en-US"/>
              </w:rPr>
              <w:t>1.2019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8558B">
              <w:rPr>
                <w:rFonts w:eastAsia="Calibri"/>
                <w:sz w:val="28"/>
                <w:szCs w:val="28"/>
                <w:lang w:eastAsia="en-US"/>
              </w:rPr>
              <w:t>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</w:t>
            </w:r>
            <w:r w:rsidR="00D8558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</w:t>
            </w:r>
            <w:r w:rsidR="00D8558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21E3" w:rsidTr="000E21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Таблица 3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Сведения </w:t>
      </w:r>
    </w:p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</w:t>
      </w:r>
      <w:r>
        <w:rPr>
          <w:sz w:val="28"/>
          <w:szCs w:val="28"/>
        </w:rPr>
        <w:t xml:space="preserve">«Формирование современной городской среды на территории Веселовского сельского </w:t>
      </w:r>
      <w:proofErr w:type="gramStart"/>
      <w:r>
        <w:rPr>
          <w:sz w:val="28"/>
          <w:szCs w:val="28"/>
        </w:rPr>
        <w:t>поселения»</w:t>
      </w:r>
      <w:r>
        <w:rPr>
          <w:rFonts w:eastAsia="Calibri"/>
          <w:sz w:val="28"/>
          <w:szCs w:val="28"/>
          <w:lang w:eastAsia="en-US"/>
        </w:rPr>
        <w:t xml:space="preserve"> 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201</w:t>
      </w:r>
      <w:r w:rsidR="00D8558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0E21E3" w:rsidTr="000E21E3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 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расходов,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расходы 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(тыс. руб.) </w:t>
            </w:r>
          </w:p>
        </w:tc>
      </w:tr>
      <w:tr w:rsidR="000E21E3" w:rsidTr="000E21E3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21E3" w:rsidRDefault="000E21E3" w:rsidP="000E21E3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tbl>
      <w:tblPr>
        <w:tblW w:w="191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3261"/>
        <w:gridCol w:w="82"/>
        <w:gridCol w:w="17"/>
        <w:gridCol w:w="71"/>
        <w:gridCol w:w="1507"/>
        <w:gridCol w:w="88"/>
        <w:gridCol w:w="1471"/>
        <w:gridCol w:w="88"/>
        <w:gridCol w:w="1223"/>
        <w:gridCol w:w="88"/>
        <w:gridCol w:w="82"/>
        <w:gridCol w:w="88"/>
      </w:tblGrid>
      <w:tr w:rsidR="000E21E3" w:rsidTr="00D8558B">
        <w:trPr>
          <w:gridAfter w:val="1"/>
          <w:wAfter w:w="88" w:type="dxa"/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E21E3" w:rsidTr="00D8558B">
        <w:trPr>
          <w:gridAfter w:val="1"/>
          <w:wAfter w:w="88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Муниципальная программа    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«Формирование современной городской среды на территории Веселовского сельского поселения»</w:t>
            </w:r>
          </w:p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363D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0E21E3" w:rsidTr="00D8558B">
        <w:trPr>
          <w:gridAfter w:val="1"/>
          <w:wAfter w:w="88" w:type="dxa"/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363D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0E21E3" w:rsidTr="00D8558B">
        <w:trPr>
          <w:gridAfter w:val="1"/>
          <w:wAfter w:w="88" w:type="dxa"/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1"/>
          <w:wAfter w:w="88" w:type="dxa"/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1"/>
          <w:wAfter w:w="88" w:type="dxa"/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-областного бюджета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1"/>
          <w:wAfter w:w="88" w:type="dxa"/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-федерального бюджета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1"/>
          <w:wAfter w:w="88" w:type="dxa"/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</w:p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363D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0E21E3" w:rsidTr="00D8558B">
        <w:trPr>
          <w:gridAfter w:val="3"/>
          <w:wAfter w:w="258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363DA" w:rsidP="009363D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0E21E3" w:rsidTr="00D8558B">
        <w:trPr>
          <w:gridAfter w:val="3"/>
          <w:wAfter w:w="258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1.1</w:t>
            </w:r>
          </w:p>
          <w:p w:rsidR="000E21E3" w:rsidRDefault="000E21E3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Благоустройство общественных территорий Веселовского сельского поселения</w:t>
            </w:r>
            <w:r>
              <w:rPr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363D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0E21E3" w:rsidTr="00D8558B">
        <w:trPr>
          <w:gridAfter w:val="3"/>
          <w:wAfter w:w="258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9363DA" w:rsidP="009363DA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bookmarkStart w:id="3" w:name="_GoBack"/>
            <w:bookmarkEnd w:id="3"/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E21E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286,0</w:t>
            </w:r>
          </w:p>
        </w:tc>
      </w:tr>
      <w:tr w:rsidR="000E21E3" w:rsidTr="00D8558B">
        <w:trPr>
          <w:gridAfter w:val="3"/>
          <w:wAfter w:w="258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E21E3" w:rsidTr="00D8558B">
        <w:trPr>
          <w:gridAfter w:val="3"/>
          <w:wAfter w:w="258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E3" w:rsidRDefault="000E21E3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  <w:p w:rsidR="00D8558B" w:rsidRDefault="00D8558B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</w:t>
            </w:r>
            <w:proofErr w:type="gram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мероприятие 2.1</w:t>
            </w:r>
          </w:p>
          <w:p w:rsidR="00D8558B" w:rsidRDefault="00D8558B">
            <w:pPr>
              <w:spacing w:line="254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             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поселения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в бюджет района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 за счет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средств: 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федерального бюджета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 w:rsidP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8558B" w:rsidTr="00D8558B">
        <w:trPr>
          <w:gridAfter w:val="3"/>
          <w:wAfter w:w="258" w:type="dxa"/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8B" w:rsidRDefault="00D8558B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B" w:rsidRDefault="00D8558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8B" w:rsidRDefault="00D8558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E21E3" w:rsidTr="00D8558B"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E3" w:rsidRDefault="000E21E3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E21E3" w:rsidRDefault="000E21E3" w:rsidP="000E21E3"/>
    <w:p w:rsidR="00896AF0" w:rsidRDefault="00896AF0"/>
    <w:sectPr w:rsidR="00896AF0" w:rsidSect="000E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3"/>
    <w:rsid w:val="000E21E3"/>
    <w:rsid w:val="00894472"/>
    <w:rsid w:val="00896AF0"/>
    <w:rsid w:val="009363DA"/>
    <w:rsid w:val="009C25EA"/>
    <w:rsid w:val="00D8558B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83EA-A3B1-4965-A82C-1D18274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506C-FD5F-4004-A1F4-A837B581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2020-03-11T13:18:00Z</dcterms:created>
  <dcterms:modified xsi:type="dcterms:W3CDTF">2020-03-25T11:44:00Z</dcterms:modified>
</cp:coreProperties>
</file>