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9A" w:rsidRDefault="0047009A" w:rsidP="0047009A">
      <w:pPr>
        <w:keepNext/>
        <w:spacing w:before="240" w:after="60"/>
        <w:jc w:val="center"/>
        <w:outlineLvl w:val="3"/>
        <w:rPr>
          <w:b/>
          <w:bCs/>
          <w:sz w:val="22"/>
          <w:szCs w:val="22"/>
        </w:rPr>
      </w:pPr>
      <w:r>
        <w:rPr>
          <w:b/>
          <w:noProof/>
          <w:sz w:val="28"/>
          <w:szCs w:val="28"/>
        </w:rPr>
        <w:drawing>
          <wp:inline distT="0" distB="0" distL="0" distR="0" wp14:anchorId="70EA035E" wp14:editId="1DB78E93">
            <wp:extent cx="5905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9A" w:rsidRDefault="0047009A" w:rsidP="00470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009A" w:rsidRDefault="0047009A" w:rsidP="00470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ВЕСЁЛОВСКОГО СЕЛЬСКОГО ПОСЕЛЕНИЯ</w:t>
      </w:r>
    </w:p>
    <w:p w:rsidR="0047009A" w:rsidRDefault="0047009A" w:rsidP="00470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ВЕСЁЛОВСКОГО РАЙОНА РОСТОВСКОЙ ОБЛАСТИ</w:t>
      </w:r>
    </w:p>
    <w:p w:rsidR="0047009A" w:rsidRDefault="0047009A" w:rsidP="0047009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47009A" w:rsidRDefault="0047009A" w:rsidP="0047009A"/>
    <w:p w:rsidR="0047009A" w:rsidRDefault="0047009A" w:rsidP="0047009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7009A" w:rsidRDefault="0047009A" w:rsidP="0047009A">
      <w:pPr>
        <w:ind w:right="422"/>
        <w:rPr>
          <w:sz w:val="28"/>
        </w:rPr>
      </w:pPr>
    </w:p>
    <w:p w:rsidR="0047009A" w:rsidRDefault="0047009A" w:rsidP="0047009A">
      <w:pPr>
        <w:ind w:right="422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t>март</w:t>
      </w:r>
      <w:r>
        <w:rPr>
          <w:sz w:val="28"/>
          <w:szCs w:val="28"/>
        </w:rPr>
        <w:t>а</w:t>
      </w:r>
      <w:r>
        <w:t xml:space="preserve"> </w:t>
      </w:r>
      <w:r>
        <w:rPr>
          <w:sz w:val="28"/>
          <w:szCs w:val="28"/>
        </w:rPr>
        <w:t xml:space="preserve">2021 года                    </w:t>
      </w:r>
      <w:r>
        <w:rPr>
          <w:sz w:val="28"/>
          <w:szCs w:val="28"/>
        </w:rPr>
        <w:t>№ 49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п.Веселый</w:t>
      </w:r>
      <w:proofErr w:type="spellEnd"/>
    </w:p>
    <w:p w:rsidR="0047009A" w:rsidRDefault="0047009A" w:rsidP="0047009A">
      <w:pPr>
        <w:rPr>
          <w:b/>
          <w:sz w:val="28"/>
          <w:szCs w:val="28"/>
        </w:rPr>
      </w:pPr>
    </w:p>
    <w:p w:rsidR="0047009A" w:rsidRDefault="0047009A" w:rsidP="00470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</w:t>
      </w:r>
    </w:p>
    <w:p w:rsidR="0047009A" w:rsidRDefault="0047009A" w:rsidP="0047009A">
      <w:pPr>
        <w:ind w:righ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</w:t>
      </w:r>
    </w:p>
    <w:p w:rsidR="0047009A" w:rsidRDefault="0047009A" w:rsidP="00470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2020 год.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Весёловского</w:t>
      </w:r>
      <w:proofErr w:type="spellEnd"/>
      <w:r>
        <w:rPr>
          <w:sz w:val="28"/>
          <w:szCs w:val="28"/>
        </w:rPr>
        <w:t xml:space="preserve">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поселения».</w:t>
      </w:r>
    </w:p>
    <w:p w:rsidR="0047009A" w:rsidRDefault="0047009A" w:rsidP="0047009A">
      <w:pPr>
        <w:tabs>
          <w:tab w:val="left" w:pos="2268"/>
        </w:tabs>
        <w:ind w:firstLine="714"/>
        <w:jc w:val="both"/>
        <w:rPr>
          <w:sz w:val="28"/>
          <w:szCs w:val="28"/>
        </w:rPr>
      </w:pPr>
    </w:p>
    <w:p w:rsidR="0047009A" w:rsidRDefault="0047009A" w:rsidP="0047009A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ПОСТАНОВЛЯЮ:</w:t>
      </w:r>
    </w:p>
    <w:p w:rsidR="0047009A" w:rsidRDefault="0047009A" w:rsidP="0047009A">
      <w:pPr>
        <w:tabs>
          <w:tab w:val="left" w:pos="2268"/>
        </w:tabs>
        <w:ind w:firstLine="714"/>
        <w:jc w:val="both"/>
        <w:rPr>
          <w:b/>
          <w:sz w:val="28"/>
          <w:szCs w:val="28"/>
        </w:rPr>
      </w:pP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программы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Формирование современной городской среды на территории Веселовского сельского поселения» за 2020 год, утвержденной постановлением Администрации Веселовского сельского поселения от 10.12.2018 № 207 «Об утверждении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согласно приложению к настоящему постановлению.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обнародования.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47009A" w:rsidRDefault="0047009A" w:rsidP="0047009A">
      <w:pPr>
        <w:ind w:firstLine="709"/>
        <w:rPr>
          <w:sz w:val="28"/>
          <w:szCs w:val="28"/>
        </w:rPr>
      </w:pPr>
    </w:p>
    <w:p w:rsidR="0047009A" w:rsidRDefault="0047009A" w:rsidP="0047009A">
      <w:pPr>
        <w:ind w:firstLine="709"/>
        <w:jc w:val="both"/>
        <w:rPr>
          <w:sz w:val="28"/>
          <w:szCs w:val="28"/>
        </w:rPr>
      </w:pPr>
    </w:p>
    <w:p w:rsidR="0047009A" w:rsidRDefault="0047009A" w:rsidP="0047009A">
      <w:pPr>
        <w:rPr>
          <w:sz w:val="28"/>
          <w:szCs w:val="28"/>
        </w:rPr>
      </w:pPr>
    </w:p>
    <w:p w:rsidR="0047009A" w:rsidRDefault="0047009A" w:rsidP="0047009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Администрации </w:t>
      </w:r>
    </w:p>
    <w:p w:rsidR="0047009A" w:rsidRDefault="0047009A" w:rsidP="004700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Веселовского сельского поселения                                         </w:t>
      </w:r>
      <w:proofErr w:type="spellStart"/>
      <w:r>
        <w:rPr>
          <w:sz w:val="28"/>
          <w:szCs w:val="28"/>
        </w:rPr>
        <w:t>В.И.Вертепа</w:t>
      </w:r>
      <w:proofErr w:type="spellEnd"/>
    </w:p>
    <w:p w:rsidR="0047009A" w:rsidRDefault="0047009A" w:rsidP="0047009A">
      <w:pPr>
        <w:ind w:firstLine="709"/>
        <w:rPr>
          <w:sz w:val="20"/>
          <w:szCs w:val="20"/>
        </w:rPr>
      </w:pPr>
    </w:p>
    <w:p w:rsidR="0047009A" w:rsidRDefault="0047009A" w:rsidP="0047009A"/>
    <w:p w:rsidR="0047009A" w:rsidRDefault="0047009A" w:rsidP="0047009A">
      <w:pPr>
        <w:rPr>
          <w:sz w:val="18"/>
          <w:szCs w:val="18"/>
        </w:rPr>
      </w:pPr>
    </w:p>
    <w:p w:rsidR="0047009A" w:rsidRDefault="0047009A" w:rsidP="0047009A">
      <w:pPr>
        <w:rPr>
          <w:sz w:val="18"/>
          <w:szCs w:val="18"/>
        </w:rPr>
      </w:pPr>
    </w:p>
    <w:p w:rsidR="0047009A" w:rsidRDefault="0047009A" w:rsidP="0047009A">
      <w:pPr>
        <w:rPr>
          <w:sz w:val="18"/>
          <w:szCs w:val="18"/>
        </w:rPr>
      </w:pPr>
    </w:p>
    <w:p w:rsidR="0047009A" w:rsidRDefault="0047009A" w:rsidP="0047009A"/>
    <w:p w:rsidR="0047009A" w:rsidRDefault="0047009A" w:rsidP="0047009A"/>
    <w:p w:rsidR="0047009A" w:rsidRDefault="0047009A" w:rsidP="0047009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47009A" w:rsidRDefault="0047009A" w:rsidP="004700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к постановлени</w:t>
      </w:r>
      <w:r>
        <w:rPr>
          <w:sz w:val="22"/>
          <w:szCs w:val="22"/>
        </w:rPr>
        <w:t>ю</w:t>
      </w:r>
    </w:p>
    <w:p w:rsidR="0047009A" w:rsidRDefault="0047009A" w:rsidP="004700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                                       </w:t>
      </w:r>
    </w:p>
    <w:p w:rsidR="0047009A" w:rsidRDefault="0047009A" w:rsidP="004700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Веселовского сельского </w:t>
      </w:r>
    </w:p>
    <w:p w:rsidR="0047009A" w:rsidRDefault="0047009A" w:rsidP="004700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</w:p>
    <w:p w:rsidR="0047009A" w:rsidRDefault="0047009A" w:rsidP="004700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>01</w:t>
      </w:r>
      <w:r>
        <w:rPr>
          <w:sz w:val="22"/>
          <w:szCs w:val="22"/>
        </w:rPr>
        <w:t>.03.2021 года №</w:t>
      </w:r>
      <w:r>
        <w:rPr>
          <w:sz w:val="22"/>
          <w:szCs w:val="22"/>
        </w:rPr>
        <w:t xml:space="preserve"> 49</w:t>
      </w:r>
      <w:bookmarkStart w:id="0" w:name="_GoBack"/>
      <w:bookmarkEnd w:id="0"/>
      <w:r>
        <w:rPr>
          <w:sz w:val="22"/>
          <w:szCs w:val="22"/>
        </w:rPr>
        <w:t xml:space="preserve">     </w:t>
      </w:r>
    </w:p>
    <w:p w:rsidR="0047009A" w:rsidRDefault="0047009A" w:rsidP="0047009A">
      <w:pPr>
        <w:jc w:val="right"/>
        <w:rPr>
          <w:sz w:val="22"/>
          <w:szCs w:val="22"/>
        </w:rPr>
      </w:pPr>
    </w:p>
    <w:p w:rsidR="0047009A" w:rsidRDefault="0047009A" w:rsidP="0047009A">
      <w:pPr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ОТЧЕТ</w:t>
      </w:r>
    </w:p>
    <w:p w:rsidR="0047009A" w:rsidRDefault="0047009A" w:rsidP="0047009A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ходе работ по выполнению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«Формирование современной городской среды на территории Веселовского сельского поселения», за 2020 год.</w:t>
      </w:r>
    </w:p>
    <w:p w:rsidR="0047009A" w:rsidRDefault="0047009A" w:rsidP="0047009A">
      <w:pPr>
        <w:shd w:val="clear" w:color="auto" w:fill="FFFFFF"/>
        <w:spacing w:line="317" w:lineRule="exact"/>
        <w:ind w:right="14"/>
        <w:jc w:val="center"/>
        <w:rPr>
          <w:b/>
          <w:sz w:val="28"/>
          <w:szCs w:val="28"/>
        </w:rPr>
      </w:pPr>
    </w:p>
    <w:p w:rsidR="0047009A" w:rsidRDefault="0047009A" w:rsidP="0047009A">
      <w:pPr>
        <w:shd w:val="clear" w:color="auto" w:fill="FFFFFF"/>
        <w:spacing w:line="317" w:lineRule="exact"/>
        <w:ind w:right="14"/>
        <w:jc w:val="both"/>
      </w:pPr>
      <w:r>
        <w:rPr>
          <w:b/>
          <w:sz w:val="28"/>
          <w:szCs w:val="28"/>
        </w:rPr>
        <w:t>Раздел 1. Конкретные результаты реализации муниципальной программы, достигнутые в 2020 году.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Веселовского сельского поселения от 10.12.2018 № 207 была утверждена муниципальная долгосрочная целевая программа «Формирование современной городской среды на территории Веселовского сельского поселения» </w:t>
      </w:r>
    </w:p>
    <w:p w:rsidR="0047009A" w:rsidRDefault="0047009A" w:rsidP="004700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муниципальной программы «Формирование современной городской среды на территории Веселовского сельского </w:t>
      </w:r>
      <w:proofErr w:type="gramStart"/>
      <w:r>
        <w:rPr>
          <w:sz w:val="28"/>
          <w:szCs w:val="28"/>
        </w:rPr>
        <w:t>поселения»  повышение</w:t>
      </w:r>
      <w:proofErr w:type="gramEnd"/>
      <w:r>
        <w:rPr>
          <w:sz w:val="28"/>
          <w:szCs w:val="28"/>
        </w:rPr>
        <w:t xml:space="preserve"> качества и комфорта проживания населения на территории поселения. 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Ставились следующие задачи: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обученных специалистов и руководителей в сфере благоустройства;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повышения заинтересованности граждан, организаций и иных лиц в реализации мероприятий по благоустройству территории поселения;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количества благоустроенных дворовых территорий многоквартирных домов и общественных территорий Веселовского сельского поселения;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основных мероприятий, целевых показателей (индикаторов) и основных ожидаемых конечных результатов  муниципальной             программы  в 2020 году представлен в муниципальной программе </w:t>
      </w:r>
      <w:r>
        <w:rPr>
          <w:sz w:val="28"/>
          <w:szCs w:val="28"/>
        </w:rPr>
        <w:t xml:space="preserve">«Формирование современной городской среды на территории Веселовского сельского поселения» </w:t>
      </w:r>
      <w:r>
        <w:rPr>
          <w:rFonts w:eastAsia="Calibri"/>
          <w:sz w:val="28"/>
          <w:szCs w:val="28"/>
          <w:lang w:eastAsia="en-US"/>
        </w:rPr>
        <w:t xml:space="preserve">(далее по тексту – Программа), утвержденной постановлением Администрации Веселовского сельского поселения от 10.12.2018 № 207 «Об утверждении муниципальной программы Веселовского сельского поселения </w:t>
      </w:r>
      <w:r>
        <w:rPr>
          <w:sz w:val="28"/>
          <w:szCs w:val="28"/>
        </w:rPr>
        <w:t xml:space="preserve">«Формирование современной городской среды на территории Веселовского сельского поселения» </w:t>
      </w:r>
      <w:r>
        <w:rPr>
          <w:rFonts w:eastAsia="Calibri"/>
          <w:sz w:val="28"/>
          <w:szCs w:val="28"/>
          <w:lang w:eastAsia="en-US"/>
        </w:rPr>
        <w:t xml:space="preserve"> (далее по тексту – Программа).</w:t>
      </w:r>
    </w:p>
    <w:p w:rsidR="0047009A" w:rsidRDefault="0047009A" w:rsidP="0047009A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2. Результаты реализации основных мероприятий и мероприятий ведомственных целевых программ в разрезе подпрограмм муниципальной программы.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Муниципальная программа реализована путем выполнения программных мероприятий, сгруппированных по направлениям в 2 подпрограммах:  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Благоустройство общественных территорий Веселовского сельского поселения.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Благоустройство дворовых территорий многоквартирных домов Веселовского сельского поселения.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7009A" w:rsidRDefault="0047009A" w:rsidP="004700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муниципальной программы в отчетном году не позволила достигнуть запланированной цели муниципальной программы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 обеспечение</w:t>
      </w:r>
      <w:proofErr w:type="gramEnd"/>
      <w:r>
        <w:rPr>
          <w:sz w:val="28"/>
          <w:szCs w:val="28"/>
        </w:rPr>
        <w:t xml:space="preserve"> удобных и культурных условий жизни граждан.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достижения данной цели муниципальной программы в 2020 </w:t>
      </w:r>
      <w:proofErr w:type="gramStart"/>
      <w:r>
        <w:rPr>
          <w:rFonts w:eastAsia="Calibri"/>
          <w:sz w:val="28"/>
          <w:szCs w:val="28"/>
          <w:lang w:eastAsia="en-US"/>
        </w:rPr>
        <w:t>году  обеспечено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 следующих мероприятий: </w:t>
      </w:r>
    </w:p>
    <w:p w:rsidR="0047009A" w:rsidRDefault="0047009A" w:rsidP="0047009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Благоустройство общественных территорий Веселовского сельского поселения.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Основное мероприятие б</w:t>
      </w:r>
      <w:r>
        <w:rPr>
          <w:sz w:val="28"/>
          <w:szCs w:val="28"/>
        </w:rPr>
        <w:t>лагоустройство общественных территорий Веселовского сельского поселения.</w:t>
      </w:r>
    </w:p>
    <w:p w:rsidR="0047009A" w:rsidRDefault="0047009A" w:rsidP="0047009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Благоустройство дворовых территорий многоквартирных домов Веселовского сельского поселения.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Основное мероприятие б</w:t>
      </w:r>
      <w:r>
        <w:rPr>
          <w:sz w:val="28"/>
          <w:szCs w:val="28"/>
        </w:rPr>
        <w:t>лагоустройство дворовых территорий многоквартирных домов Веселовского сельского поселения.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реализации данного мероприятия проводилась разъяснительная работа с собственниками жилых помещений многоквартирных домов не требующая финансовых затрат.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достижения цели и решения задач муниципальной программы в отчетном периоде в подпрограмме 1 было предусмотрено 1 основное мероприятие. По подпрограмме 2 предусмотрено 1 основное мероприятие.  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основных мероприятий подпрограмм муниципальной программы осуществлялась в соответствии с планом реализации муниципальной программы на 2020 год. 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3. Анализ факторов, повлиявших на ход реализации муниципальной программы.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На низкий уровень эффективности муниципальной программы повлияли следующие факторы: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выделение недостаточного количества бюджетных средств;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отсутствие инвесторов;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низкий уровень активности Советов Многоквартирных домов.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4. Сведения об использовании бюджетных ассигнований и внебюджетных средств на реализацию мероприятий муниципальной программы.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расходов, предусмотренных муниципальной программой                на 2020 год составляет –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,  из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них: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федерального бюджета –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областного бюджета –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за счет средств бюджета района –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поселения -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внебюджетных средств –  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Фактические </w:t>
      </w:r>
      <w:proofErr w:type="gramStart"/>
      <w:r>
        <w:rPr>
          <w:rFonts w:eastAsia="Calibri"/>
          <w:sz w:val="28"/>
          <w:szCs w:val="28"/>
          <w:lang w:eastAsia="en-US"/>
        </w:rPr>
        <w:t>расходы  составили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, из них: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 счет средств федерального бюджета – 0,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0 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областного бюджета –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района –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поселения –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внебюджетных средств –  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7009A" w:rsidRDefault="0047009A" w:rsidP="004700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расходов, предусмотренных подпрограммой 1 </w:t>
      </w:r>
      <w:r>
        <w:rPr>
          <w:sz w:val="28"/>
          <w:szCs w:val="28"/>
        </w:rPr>
        <w:t>Благоустройство общественных территорий Веселовского сельского поселения</w:t>
      </w:r>
    </w:p>
    <w:p w:rsidR="0047009A" w:rsidRDefault="0047009A" w:rsidP="0047009A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на 2020 </w:t>
      </w:r>
      <w:proofErr w:type="gramStart"/>
      <w:r>
        <w:rPr>
          <w:rFonts w:eastAsia="Calibri"/>
          <w:sz w:val="28"/>
          <w:szCs w:val="28"/>
          <w:lang w:eastAsia="en-US"/>
        </w:rPr>
        <w:t>год  составляет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, из них: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 счет средств федерального бюджета – 0,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0 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областного бюджета –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района –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поселения –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внебюджетных средств –  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Фактические </w:t>
      </w:r>
      <w:proofErr w:type="gramStart"/>
      <w:r>
        <w:rPr>
          <w:rFonts w:eastAsia="Calibri"/>
          <w:sz w:val="28"/>
          <w:szCs w:val="28"/>
          <w:lang w:eastAsia="en-US"/>
        </w:rPr>
        <w:t>расходы  составили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, из них: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 счет средств федерального бюджета – 0,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0 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областного бюджета –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района –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поселения –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внебюджетных </w:t>
      </w:r>
      <w:proofErr w:type="gramStart"/>
      <w:r>
        <w:rPr>
          <w:rFonts w:eastAsia="Calibri"/>
          <w:sz w:val="28"/>
          <w:szCs w:val="28"/>
          <w:lang w:eastAsia="en-US"/>
        </w:rPr>
        <w:t>средств  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7009A" w:rsidRDefault="0047009A" w:rsidP="0047009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Объем расходов, предусмотренных подпрограммой 2 </w:t>
      </w:r>
      <w:r>
        <w:rPr>
          <w:sz w:val="28"/>
          <w:szCs w:val="28"/>
        </w:rPr>
        <w:t>Благоустройство дворовых территорий многоквартирных домов Веселовского сельского поселения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на 2020 </w:t>
      </w:r>
      <w:proofErr w:type="gramStart"/>
      <w:r>
        <w:rPr>
          <w:rFonts w:eastAsia="Calibri"/>
          <w:sz w:val="28"/>
          <w:szCs w:val="28"/>
          <w:lang w:eastAsia="en-US"/>
        </w:rPr>
        <w:t>год  составляет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, из них: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 счет средств федерального бюджета – 0,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0 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областного бюджета –      </w:t>
      </w:r>
      <w:proofErr w:type="gramStart"/>
      <w:r>
        <w:rPr>
          <w:rFonts w:eastAsia="Calibri"/>
          <w:sz w:val="28"/>
          <w:szCs w:val="28"/>
          <w:lang w:eastAsia="en-US"/>
        </w:rPr>
        <w:t>0,0тыс.рублей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района –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поселения –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внебюджетных средств – 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Фактические </w:t>
      </w:r>
      <w:proofErr w:type="gramStart"/>
      <w:r>
        <w:rPr>
          <w:rFonts w:eastAsia="Calibri"/>
          <w:sz w:val="28"/>
          <w:szCs w:val="28"/>
          <w:lang w:eastAsia="en-US"/>
        </w:rPr>
        <w:t>расходы  составили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, из них: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за счет средств федерального бюджета – 0,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0 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областного бюджета –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бюджета района –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средств бюджетов поселений </w:t>
      </w:r>
      <w:proofErr w:type="gramStart"/>
      <w:r>
        <w:rPr>
          <w:rFonts w:eastAsia="Calibri"/>
          <w:sz w:val="28"/>
          <w:szCs w:val="28"/>
          <w:lang w:eastAsia="en-US"/>
        </w:rPr>
        <w:t>–  0</w:t>
      </w:r>
      <w:proofErr w:type="gramEnd"/>
      <w:r>
        <w:rPr>
          <w:rFonts w:eastAsia="Calibri"/>
          <w:sz w:val="28"/>
          <w:szCs w:val="28"/>
          <w:lang w:eastAsia="en-US"/>
        </w:rPr>
        <w:t xml:space="preserve">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 счет внебюджетных средств –                0,0 </w:t>
      </w:r>
      <w:proofErr w:type="spellStart"/>
      <w:r>
        <w:rPr>
          <w:rFonts w:eastAsia="Calibri"/>
          <w:sz w:val="28"/>
          <w:szCs w:val="28"/>
          <w:lang w:eastAsia="en-US"/>
        </w:rPr>
        <w:t>тыс.рублей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Сведения об использовании бюджетных ассигнований на реализацию муниципальной программы за 2020 год приведены в таблице 3.</w:t>
      </w:r>
    </w:p>
    <w:p w:rsidR="0047009A" w:rsidRDefault="0047009A" w:rsidP="0047009A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5. Сведения о достижении значений показателей (индикаторов) муниципальной программы.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 о достижении значений показателей муниципальной программы приведены в таблице.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47009A" w:rsidTr="0047009A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Степень достижения показателя программы (%)</w:t>
            </w:r>
          </w:p>
        </w:tc>
      </w:tr>
    </w:tbl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47009A" w:rsidTr="0047009A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7009A" w:rsidTr="0047009A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   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современной городской среды на территории Веселовского сельского поселения»</w:t>
            </w:r>
          </w:p>
        </w:tc>
      </w:tr>
      <w:tr w:rsidR="0047009A" w:rsidTr="0047009A">
        <w:trPr>
          <w:trHeight w:val="2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1 «</w:t>
            </w:r>
            <w:r>
              <w:rPr>
                <w:sz w:val="28"/>
                <w:szCs w:val="28"/>
                <w:lang w:eastAsia="en-US"/>
              </w:rPr>
              <w:t>Благоустройство общественных территорий Веселовского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</w:tc>
      </w:tr>
      <w:tr w:rsidR="0047009A" w:rsidTr="0047009A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благоустроенных общественных территорий от общего количества общественных территорий Веселовского сельского поселения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0/3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7009A" w:rsidTr="0047009A">
        <w:trPr>
          <w:trHeight w:val="21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Подпрограмма 2 «</w:t>
            </w:r>
            <w:r>
              <w:rPr>
                <w:sz w:val="28"/>
                <w:szCs w:val="28"/>
                <w:lang w:eastAsia="en-US"/>
              </w:rPr>
              <w:t>Благоустройство дворовых территорий многоквартирных домов Веселовского сельского поселения»</w:t>
            </w:r>
          </w:p>
        </w:tc>
      </w:tr>
      <w:tr w:rsidR="0047009A" w:rsidTr="0047009A">
        <w:trPr>
          <w:trHeight w:val="12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Веселовского сельского поселения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0/26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7009A" w:rsidTr="0047009A">
        <w:trPr>
          <w:trHeight w:val="627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trHeight w:val="2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trHeight w:val="9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09A" w:rsidRDefault="0047009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6. Информация о результатах оценки эффективности муниципальной программы.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Оценка эффективности программы определяется на основании оценки фактической эффективности в процессе и по итогам реализации муниципальной программы и основывается на оценке результативности программы с учетом объема ресурсов, направленных на ее реализацию.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1.Эффективность хода реализации целевого показателя определяется по формуле: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Эп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>
        <w:rPr>
          <w:rFonts w:eastAsia="Calibri"/>
          <w:sz w:val="28"/>
          <w:szCs w:val="28"/>
          <w:lang w:eastAsia="en-US"/>
        </w:rPr>
        <w:t>ИДп</w:t>
      </w:r>
      <w:proofErr w:type="spellEnd"/>
      <w:r>
        <w:rPr>
          <w:rFonts w:eastAsia="Calibri"/>
          <w:sz w:val="28"/>
          <w:szCs w:val="28"/>
          <w:lang w:eastAsia="en-US"/>
        </w:rPr>
        <w:t>/</w:t>
      </w:r>
      <w:proofErr w:type="spellStart"/>
      <w:r>
        <w:rPr>
          <w:rFonts w:eastAsia="Calibri"/>
          <w:sz w:val="28"/>
          <w:szCs w:val="28"/>
          <w:lang w:eastAsia="en-US"/>
        </w:rPr>
        <w:t>ИЦп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Эп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ИДп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фактическое значение показателя;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ИЦп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значение показателя, утвержденное программой.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Эп1 = 0/1=0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Эп2 = 0/1=0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2.Суммарная оценка степени достижения целевых показателей:</w:t>
      </w:r>
    </w:p>
    <w:p w:rsidR="0047009A" w:rsidRDefault="0047009A" w:rsidP="0047009A">
      <w:pPr>
        <w:shd w:val="clear" w:color="auto" w:fill="FFFFFF"/>
        <w:spacing w:after="160" w:line="0" w:lineRule="atLeast"/>
        <w:jc w:val="center"/>
        <w:rPr>
          <w:kern w:val="2"/>
          <w:sz w:val="28"/>
          <w:szCs w:val="28"/>
          <w:lang w:eastAsia="en-US"/>
        </w:rPr>
      </w:pPr>
      <w:r>
        <w:rPr>
          <w:noProof/>
          <w:kern w:val="2"/>
          <w:position w:val="-24"/>
          <w:sz w:val="28"/>
          <w:szCs w:val="28"/>
        </w:rPr>
        <w:drawing>
          <wp:inline distT="0" distB="0" distL="0" distR="0" wp14:anchorId="5C902A94" wp14:editId="4C643CB6">
            <wp:extent cx="828675" cy="609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  <w:lang w:eastAsia="en-US"/>
        </w:rPr>
        <w:t>=0/2=0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Суммарная оценка степени достижения целевых показателей составляет 0, что характеризует низкий уровень эффективности реализации муниципальной программы.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3.Степень реализации основных мероприятий, финансируемых за счет всех источников финансирования: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СРом</w:t>
      </w:r>
      <w:proofErr w:type="spellEnd"/>
      <w:r>
        <w:rPr>
          <w:kern w:val="2"/>
          <w:sz w:val="28"/>
          <w:szCs w:val="28"/>
          <w:lang w:eastAsia="en-US"/>
        </w:rPr>
        <w:t>=</w:t>
      </w:r>
      <w:proofErr w:type="spellStart"/>
      <w:r>
        <w:rPr>
          <w:kern w:val="2"/>
          <w:sz w:val="28"/>
          <w:szCs w:val="28"/>
          <w:lang w:eastAsia="en-US"/>
        </w:rPr>
        <w:t>Мв</w:t>
      </w:r>
      <w:proofErr w:type="spellEnd"/>
      <w:r>
        <w:rPr>
          <w:kern w:val="2"/>
          <w:sz w:val="28"/>
          <w:szCs w:val="28"/>
          <w:lang w:eastAsia="en-US"/>
        </w:rPr>
        <w:t>/М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где: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Мв</w:t>
      </w:r>
      <w:proofErr w:type="spellEnd"/>
      <w:r>
        <w:rPr>
          <w:kern w:val="2"/>
          <w:sz w:val="28"/>
          <w:szCs w:val="28"/>
          <w:lang w:eastAsia="en-US"/>
        </w:rPr>
        <w:t xml:space="preserve"> – количество основных мероприятий, выполненных в полном объеме;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 – общее количество основных мероприятий, запланированных к реализации.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СРом</w:t>
      </w:r>
      <w:proofErr w:type="spellEnd"/>
      <w:r>
        <w:rPr>
          <w:kern w:val="2"/>
          <w:sz w:val="28"/>
          <w:szCs w:val="28"/>
          <w:lang w:eastAsia="en-US"/>
        </w:rPr>
        <w:t>=0/2=0.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Суммарная оценка степени реализации основных мероприятий программы составляет 0, что характеризует низкий уровень эффективности реализации программы.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4.Степень соответствия запланированному уровню расходов оценивается по формуле: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ССуз</w:t>
      </w:r>
      <w:proofErr w:type="spellEnd"/>
      <w:r>
        <w:rPr>
          <w:kern w:val="2"/>
          <w:sz w:val="28"/>
          <w:szCs w:val="28"/>
          <w:lang w:eastAsia="en-US"/>
        </w:rPr>
        <w:t>=</w:t>
      </w:r>
      <w:proofErr w:type="spellStart"/>
      <w:r>
        <w:rPr>
          <w:kern w:val="2"/>
          <w:sz w:val="28"/>
          <w:szCs w:val="28"/>
          <w:lang w:eastAsia="en-US"/>
        </w:rPr>
        <w:t>Зф</w:t>
      </w:r>
      <w:proofErr w:type="spellEnd"/>
      <w:r>
        <w:rPr>
          <w:kern w:val="2"/>
          <w:sz w:val="28"/>
          <w:szCs w:val="28"/>
          <w:lang w:eastAsia="en-US"/>
        </w:rPr>
        <w:t>/</w:t>
      </w:r>
      <w:proofErr w:type="spellStart"/>
      <w:r>
        <w:rPr>
          <w:kern w:val="2"/>
          <w:sz w:val="28"/>
          <w:szCs w:val="28"/>
          <w:lang w:eastAsia="en-US"/>
        </w:rPr>
        <w:t>Зп</w:t>
      </w:r>
      <w:proofErr w:type="spellEnd"/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где: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Зф</w:t>
      </w:r>
      <w:proofErr w:type="spellEnd"/>
      <w:r>
        <w:rPr>
          <w:kern w:val="2"/>
          <w:sz w:val="28"/>
          <w:szCs w:val="28"/>
          <w:lang w:eastAsia="en-US"/>
        </w:rPr>
        <w:t>- фактические бюджетные расходы;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Зп</w:t>
      </w:r>
      <w:proofErr w:type="spellEnd"/>
      <w:r>
        <w:rPr>
          <w:kern w:val="2"/>
          <w:sz w:val="28"/>
          <w:szCs w:val="28"/>
          <w:lang w:eastAsia="en-US"/>
        </w:rPr>
        <w:t>-плановые бюджетные ассигнования.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ССуз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gramStart"/>
      <w:r>
        <w:rPr>
          <w:kern w:val="2"/>
          <w:sz w:val="28"/>
          <w:szCs w:val="28"/>
          <w:lang w:eastAsia="en-US"/>
        </w:rPr>
        <w:t>0,0тыс.руб.</w:t>
      </w:r>
      <w:proofErr w:type="gramEnd"/>
      <w:r>
        <w:rPr>
          <w:kern w:val="2"/>
          <w:sz w:val="28"/>
          <w:szCs w:val="28"/>
          <w:lang w:eastAsia="en-US"/>
        </w:rPr>
        <w:t>/0,0тыс.руб.=0.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Эффективность использования средств бюджета рассчитывается по формуле: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Эис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spellStart"/>
      <w:r>
        <w:rPr>
          <w:kern w:val="2"/>
          <w:sz w:val="28"/>
          <w:szCs w:val="28"/>
          <w:lang w:eastAsia="en-US"/>
        </w:rPr>
        <w:t>СРм</w:t>
      </w:r>
      <w:proofErr w:type="spellEnd"/>
      <w:r>
        <w:rPr>
          <w:kern w:val="2"/>
          <w:sz w:val="28"/>
          <w:szCs w:val="28"/>
          <w:lang w:eastAsia="en-US"/>
        </w:rPr>
        <w:t>/</w:t>
      </w:r>
      <w:proofErr w:type="spellStart"/>
      <w:r>
        <w:rPr>
          <w:kern w:val="2"/>
          <w:sz w:val="28"/>
          <w:szCs w:val="28"/>
          <w:lang w:eastAsia="en-US"/>
        </w:rPr>
        <w:t>ССуз</w:t>
      </w:r>
      <w:proofErr w:type="spellEnd"/>
      <w:r>
        <w:rPr>
          <w:kern w:val="2"/>
          <w:sz w:val="28"/>
          <w:szCs w:val="28"/>
          <w:lang w:eastAsia="en-US"/>
        </w:rPr>
        <w:t>,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где: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СРм</w:t>
      </w:r>
      <w:proofErr w:type="spellEnd"/>
      <w:r>
        <w:rPr>
          <w:kern w:val="2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ССуз</w:t>
      </w:r>
      <w:proofErr w:type="spellEnd"/>
      <w:r>
        <w:rPr>
          <w:kern w:val="2"/>
          <w:sz w:val="28"/>
          <w:szCs w:val="28"/>
          <w:lang w:eastAsia="en-US"/>
        </w:rPr>
        <w:t xml:space="preserve"> – степень соответствия запланированному уровню расходов из бюджета.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Эис</w:t>
      </w:r>
      <w:proofErr w:type="spellEnd"/>
      <w:r>
        <w:rPr>
          <w:kern w:val="2"/>
          <w:sz w:val="28"/>
          <w:szCs w:val="28"/>
          <w:lang w:eastAsia="en-US"/>
        </w:rPr>
        <w:t xml:space="preserve"> = 0/0=0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Бюджетная эффективность реализации программы низкая.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5.Уровень реализации муниципальной программы в целом оценивается по формуле: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УРпр</w:t>
      </w:r>
      <w:proofErr w:type="spellEnd"/>
      <w:r>
        <w:rPr>
          <w:kern w:val="2"/>
          <w:sz w:val="28"/>
          <w:szCs w:val="28"/>
          <w:lang w:eastAsia="en-US"/>
        </w:rPr>
        <w:t>=ЭоХ0,5+СРомХ0,3+ЭисХ0,2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УРпр</w:t>
      </w:r>
      <w:proofErr w:type="spellEnd"/>
      <w:r>
        <w:rPr>
          <w:kern w:val="2"/>
          <w:sz w:val="28"/>
          <w:szCs w:val="28"/>
          <w:lang w:eastAsia="en-US"/>
        </w:rPr>
        <w:t>=0Х0,5+0Х0,3+0Х0,2=0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Вывод: Уровень реализации муниципальной программы в 2020 году- низкий.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b/>
          <w:kern w:val="2"/>
          <w:sz w:val="28"/>
          <w:szCs w:val="28"/>
          <w:lang w:eastAsia="en-US"/>
        </w:rPr>
      </w:pPr>
      <w:r>
        <w:rPr>
          <w:b/>
          <w:kern w:val="2"/>
          <w:sz w:val="28"/>
          <w:szCs w:val="28"/>
          <w:lang w:eastAsia="en-US"/>
        </w:rPr>
        <w:lastRenderedPageBreak/>
        <w:t>Раздел 7. Предложения по дальнейшей реализации муниципальной программы.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привлечение инвесторов;</w:t>
      </w:r>
    </w:p>
    <w:p w:rsidR="0047009A" w:rsidRDefault="0047009A" w:rsidP="0047009A">
      <w:pPr>
        <w:shd w:val="clear" w:color="auto" w:fill="FFFFFF"/>
        <w:spacing w:after="160" w:line="0" w:lineRule="atLeast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участие в областных программах.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</w:p>
    <w:p w:rsidR="0047009A" w:rsidRDefault="0047009A" w:rsidP="0047009A">
      <w:pPr>
        <w:spacing w:line="252" w:lineRule="auto"/>
        <w:rPr>
          <w:rFonts w:eastAsia="Calibri"/>
          <w:sz w:val="28"/>
          <w:szCs w:val="28"/>
          <w:lang w:eastAsia="en-US"/>
        </w:rPr>
        <w:sectPr w:rsidR="0047009A">
          <w:pgSz w:w="11905" w:h="16838"/>
          <w:pgMar w:top="567" w:right="567" w:bottom="567" w:left="2268" w:header="283" w:footer="283" w:gutter="0"/>
          <w:cols w:space="720"/>
        </w:sect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1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bookmarkStart w:id="1" w:name="Par1422"/>
      <w:bookmarkEnd w:id="1"/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984"/>
        <w:gridCol w:w="3630"/>
        <w:gridCol w:w="32"/>
        <w:gridCol w:w="16"/>
      </w:tblGrid>
      <w:tr w:rsidR="0047009A" w:rsidTr="0047009A">
        <w:trPr>
          <w:gridAfter w:val="2"/>
          <w:wAfter w:w="48" w:type="dxa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Показатель 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 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индикатор)  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Значения показателей (индикаторов)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муниципальной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программы,  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подпрограммы муниципальной  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программы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Обоснование отклонений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 значений показателя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 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индикатора) на конец 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 отчетного года     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(при наличии)</w:t>
            </w:r>
          </w:p>
        </w:tc>
      </w:tr>
      <w:tr w:rsidR="0047009A" w:rsidTr="0047009A">
        <w:trPr>
          <w:gridAfter w:val="1"/>
          <w:wAfter w:w="16" w:type="dxa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47009A" w:rsidTr="0047009A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47009A" w:rsidTr="0047009A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sz w:val="28"/>
                <w:szCs w:val="28"/>
                <w:lang w:eastAsia="en-US"/>
              </w:rPr>
              <w:t>«Формирование современной городской среды на территории Веселовского сельского поселения»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009A" w:rsidTr="0047009A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1 «</w:t>
            </w:r>
            <w:r>
              <w:rPr>
                <w:sz w:val="28"/>
                <w:szCs w:val="28"/>
                <w:lang w:eastAsia="en-US"/>
              </w:rPr>
              <w:t>Благоустройство общественных территорий Веселовского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009A" w:rsidTr="0047009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благоустроенных общественных территорий от общего количества общественных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территорий Веселовского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Отсутствие средств областного бюджета</w:t>
            </w:r>
          </w:p>
        </w:tc>
      </w:tr>
      <w:tr w:rsidR="0047009A" w:rsidTr="0047009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2 «</w:t>
            </w:r>
            <w:r>
              <w:rPr>
                <w:sz w:val="28"/>
                <w:szCs w:val="28"/>
                <w:lang w:eastAsia="en-US"/>
              </w:rPr>
              <w:t>Благоустройство дворовых территорий многоквартирных домов Веселовского сельского поселения»</w:t>
            </w:r>
          </w:p>
          <w:p w:rsidR="0047009A" w:rsidRDefault="0047009A">
            <w:pPr>
              <w:spacing w:line="252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009A" w:rsidTr="0047009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Веселовского сельского поселения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Отсутствие средств областного бюджета</w:t>
            </w:r>
          </w:p>
        </w:tc>
      </w:tr>
      <w:tr w:rsidR="0047009A" w:rsidTr="0047009A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bookmarkStart w:id="2" w:name="Par1462"/>
      <w:bookmarkEnd w:id="2"/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2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bookmarkStart w:id="3" w:name="Par1520"/>
      <w:bookmarkEnd w:id="3"/>
      <w:r>
        <w:rPr>
          <w:rFonts w:eastAsia="Calibri"/>
          <w:sz w:val="28"/>
          <w:szCs w:val="28"/>
          <w:lang w:eastAsia="en-US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3"/>
        <w:gridCol w:w="1985"/>
        <w:gridCol w:w="1417"/>
        <w:gridCol w:w="1417"/>
        <w:gridCol w:w="1526"/>
        <w:gridCol w:w="1384"/>
        <w:gridCol w:w="1905"/>
        <w:gridCol w:w="1843"/>
        <w:gridCol w:w="1134"/>
      </w:tblGrid>
      <w:tr w:rsidR="0047009A" w:rsidTr="0047009A">
        <w:trPr>
          <w:trHeight w:val="9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Фактический срок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47009A" w:rsidTr="0047009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окончания реализации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72"/>
        <w:gridCol w:w="1529"/>
        <w:gridCol w:w="1590"/>
        <w:gridCol w:w="1559"/>
        <w:gridCol w:w="1559"/>
        <w:gridCol w:w="1843"/>
        <w:gridCol w:w="1701"/>
        <w:gridCol w:w="964"/>
      </w:tblGrid>
      <w:tr w:rsidR="0047009A" w:rsidTr="0047009A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47009A" w:rsidTr="0047009A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1 «</w:t>
            </w:r>
            <w:r>
              <w:rPr>
                <w:sz w:val="28"/>
                <w:szCs w:val="28"/>
                <w:lang w:eastAsia="en-US"/>
              </w:rPr>
              <w:t>Благоустройство общественных территорий Веселовского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</w:tc>
      </w:tr>
      <w:tr w:rsidR="0047009A" w:rsidTr="004700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1.1.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мероприятие: б</w:t>
            </w:r>
            <w:r>
              <w:rPr>
                <w:sz w:val="28"/>
                <w:szCs w:val="28"/>
                <w:lang w:eastAsia="en-US"/>
              </w:rPr>
              <w:t>лагоустройство общественных территорий Веселовского сельского поселения.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строительства,ЖКХ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земельных и имущественных отношений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01.01.2020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Заключить договор на выполнение работ по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Работы выполнены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 нормативной документации</w:t>
            </w:r>
          </w:p>
        </w:tc>
      </w:tr>
      <w:tr w:rsidR="0047009A" w:rsidTr="0047009A">
        <w:trPr>
          <w:trHeight w:val="217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2</w:t>
            </w:r>
            <w:r>
              <w:rPr>
                <w:sz w:val="28"/>
                <w:szCs w:val="28"/>
                <w:lang w:eastAsia="en-US"/>
              </w:rPr>
              <w:t xml:space="preserve"> «Благоустройство дворовых территорий многоквартирных домов Веселовского сельского поселения»</w:t>
            </w:r>
          </w:p>
        </w:tc>
      </w:tr>
      <w:tr w:rsidR="0047009A" w:rsidTr="004700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мероприятие: б</w:t>
            </w:r>
            <w:r>
              <w:rPr>
                <w:sz w:val="28"/>
                <w:szCs w:val="28"/>
                <w:lang w:eastAsia="en-US"/>
              </w:rPr>
              <w:t>лагоустройство дворовых территорий многоквартирных домов Веселовского сельского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строительства,ЖКХ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, земельных и имущественных отношений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В.И.Вертепа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009A" w:rsidTr="004700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Таблица 3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Сведения </w:t>
      </w:r>
    </w:p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</w:t>
      </w:r>
      <w:r>
        <w:rPr>
          <w:sz w:val="28"/>
          <w:szCs w:val="28"/>
        </w:rPr>
        <w:t>«Формирование современной городской среды на территории Веселовского сельского поселения»</w:t>
      </w:r>
      <w:r>
        <w:rPr>
          <w:rFonts w:eastAsia="Calibri"/>
          <w:sz w:val="28"/>
          <w:szCs w:val="28"/>
          <w:lang w:eastAsia="en-US"/>
        </w:rPr>
        <w:t xml:space="preserve"> за 2020 год </w:t>
      </w: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9"/>
        <w:gridCol w:w="5670"/>
        <w:gridCol w:w="1701"/>
        <w:gridCol w:w="1559"/>
        <w:gridCol w:w="1417"/>
      </w:tblGrid>
      <w:tr w:rsidR="0047009A" w:rsidTr="0047009A">
        <w:trPr>
          <w:trHeight w:val="945"/>
        </w:trPr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расходов,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.) предусмотренных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расходы 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(тыс. руб.) </w:t>
            </w:r>
          </w:p>
        </w:tc>
      </w:tr>
      <w:tr w:rsidR="0047009A" w:rsidTr="0047009A">
        <w:trPr>
          <w:trHeight w:val="801"/>
        </w:trPr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Сводной 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009A" w:rsidRDefault="0047009A" w:rsidP="0047009A">
      <w:pPr>
        <w:spacing w:after="160" w:line="252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8"/>
        <w:gridCol w:w="5670"/>
        <w:gridCol w:w="3261"/>
        <w:gridCol w:w="170"/>
        <w:gridCol w:w="1507"/>
        <w:gridCol w:w="88"/>
        <w:gridCol w:w="1471"/>
        <w:gridCol w:w="88"/>
        <w:gridCol w:w="1223"/>
        <w:gridCol w:w="88"/>
        <w:gridCol w:w="82"/>
        <w:gridCol w:w="88"/>
      </w:tblGrid>
      <w:tr w:rsidR="0047009A" w:rsidTr="0047009A">
        <w:trPr>
          <w:gridAfter w:val="1"/>
          <w:wAfter w:w="88" w:type="dxa"/>
          <w:trHeight w:val="144"/>
          <w:tblHeader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7009A" w:rsidTr="0047009A">
        <w:trPr>
          <w:gridAfter w:val="1"/>
          <w:wAfter w:w="88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Муниципальная программа    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современной городской среды на территории Веселовского сельского поселения»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286,0</w:t>
            </w:r>
          </w:p>
        </w:tc>
      </w:tr>
      <w:tr w:rsidR="0047009A" w:rsidTr="0047009A">
        <w:trPr>
          <w:gridAfter w:val="1"/>
          <w:wAfter w:w="88" w:type="dxa"/>
          <w:trHeight w:val="35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286,0</w:t>
            </w:r>
          </w:p>
        </w:tc>
      </w:tr>
      <w:tr w:rsidR="0047009A" w:rsidTr="0047009A">
        <w:trPr>
          <w:gridAfter w:val="1"/>
          <w:wAfter w:w="88" w:type="dxa"/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в 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1"/>
          <w:wAfter w:w="88" w:type="dxa"/>
          <w:trHeight w:val="55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 за счет средств: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1"/>
          <w:wAfter w:w="88" w:type="dxa"/>
          <w:trHeight w:val="30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-областного бюджета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1"/>
          <w:wAfter w:w="88" w:type="dxa"/>
          <w:trHeight w:val="38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-федерального бюджета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1"/>
          <w:wAfter w:w="88" w:type="dxa"/>
          <w:trHeight w:val="618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2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Подпрограмма 1 </w:t>
            </w:r>
          </w:p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Благоустройство общественных территорий Веселовского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286,0</w:t>
            </w:r>
          </w:p>
        </w:tc>
      </w:tr>
      <w:tr w:rsidR="0047009A" w:rsidTr="0047009A">
        <w:trPr>
          <w:gridAfter w:val="3"/>
          <w:wAfter w:w="258" w:type="dxa"/>
          <w:trHeight w:val="39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Бюджет поселения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286,0</w:t>
            </w:r>
          </w:p>
        </w:tc>
      </w:tr>
      <w:tr w:rsidR="0047009A" w:rsidTr="0047009A">
        <w:trPr>
          <w:gridAfter w:val="3"/>
          <w:wAfter w:w="258" w:type="dxa"/>
          <w:trHeight w:val="58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в 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2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средств: 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6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бюджета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62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Федерального бюджета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0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25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1.1</w:t>
            </w:r>
          </w:p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Благоустройство общественных территорий Веселовского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286,0</w:t>
            </w:r>
          </w:p>
        </w:tc>
      </w:tr>
      <w:tr w:rsidR="0047009A" w:rsidTr="0047009A">
        <w:trPr>
          <w:gridAfter w:val="3"/>
          <w:wAfter w:w="258" w:type="dxa"/>
          <w:trHeight w:val="42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Бюджет поселения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286,0</w:t>
            </w:r>
          </w:p>
        </w:tc>
      </w:tr>
      <w:tr w:rsidR="0047009A" w:rsidTr="0047009A">
        <w:trPr>
          <w:gridAfter w:val="3"/>
          <w:wAfter w:w="258" w:type="dxa"/>
          <w:trHeight w:val="555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в 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99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средств: 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0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бюджета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26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Федерального бюджета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9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83"/>
        </w:trPr>
        <w:tc>
          <w:tcPr>
            <w:tcW w:w="5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Подпрограмма 2</w:t>
            </w:r>
          </w:p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«Благоустройство дворовых территорий многоквартирных домов Веселовского сельского поселения»</w:t>
            </w:r>
          </w:p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территории поселения»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231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25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в 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60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том числе за счет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средств: 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195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21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216"/>
        </w:trPr>
        <w:tc>
          <w:tcPr>
            <w:tcW w:w="5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70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2.1</w:t>
            </w:r>
          </w:p>
          <w:p w:rsidR="0047009A" w:rsidRDefault="0047009A">
            <w:pPr>
              <w:spacing w:line="252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«Благоустройство дворовых территорий многоквартирных домов Веселовского сельского поселения»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343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Бюджет поселения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11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в 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570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 за счет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средств:  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06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12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федерального бюджета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17"/>
        </w:trPr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47009A" w:rsidTr="0047009A">
        <w:trPr>
          <w:gridAfter w:val="3"/>
          <w:wAfter w:w="258" w:type="dxa"/>
          <w:trHeight w:val="453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after="160" w:line="252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9A" w:rsidRDefault="0047009A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9A" w:rsidRDefault="0047009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7009A" w:rsidTr="0047009A">
        <w:tc>
          <w:tcPr>
            <w:tcW w:w="5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9A" w:rsidRDefault="0047009A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7009A" w:rsidRDefault="0047009A" w:rsidP="0047009A"/>
    <w:p w:rsidR="0047009A" w:rsidRDefault="0047009A" w:rsidP="0047009A"/>
    <w:p w:rsidR="0047009A" w:rsidRDefault="0047009A" w:rsidP="0047009A"/>
    <w:p w:rsidR="0047009A" w:rsidRDefault="0047009A" w:rsidP="0047009A"/>
    <w:p w:rsidR="00E7343C" w:rsidRDefault="00E7343C"/>
    <w:sectPr w:rsidR="00E7343C" w:rsidSect="0047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8A"/>
    <w:rsid w:val="0047009A"/>
    <w:rsid w:val="00E7343C"/>
    <w:rsid w:val="00F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EDF4A-50C7-44D1-94D3-9B0E5E5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2490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2021-03-24T12:56:00Z</dcterms:created>
  <dcterms:modified xsi:type="dcterms:W3CDTF">2021-03-24T12:57:00Z</dcterms:modified>
</cp:coreProperties>
</file>