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1C" w:rsidRDefault="00F5181C" w:rsidP="008B549A">
      <w:pPr>
        <w:ind w:left="-993" w:firstLine="993"/>
        <w:rPr>
          <w:sz w:val="20"/>
          <w:szCs w:val="20"/>
        </w:rPr>
      </w:pPr>
    </w:p>
    <w:p w:rsidR="00F5181C" w:rsidRDefault="00F5181C" w:rsidP="008B549A">
      <w:pPr>
        <w:spacing w:line="255" w:lineRule="exact"/>
        <w:jc w:val="center"/>
        <w:rPr>
          <w:sz w:val="20"/>
          <w:szCs w:val="20"/>
        </w:rPr>
      </w:pPr>
    </w:p>
    <w:p w:rsidR="00F5181C" w:rsidRDefault="00E47BFB" w:rsidP="008B549A">
      <w:pPr>
        <w:spacing w:line="26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КРЫМСКАЯ ГЕМОРРАГИЧЕСКАЯ ЛИХОРАДКА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опасная для жизни людей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инфекционная болезнь</w:t>
      </w:r>
      <w:r w:rsidR="008B549A">
        <w:rPr>
          <w:rFonts w:eastAsia="Times New Roman"/>
          <w:sz w:val="24"/>
          <w:szCs w:val="24"/>
        </w:rPr>
        <w:t xml:space="preserve">, сезонные проявления которой   </w:t>
      </w:r>
      <w:r>
        <w:rPr>
          <w:rFonts w:eastAsia="Times New Roman"/>
          <w:sz w:val="24"/>
          <w:szCs w:val="24"/>
        </w:rPr>
        <w:t>май - сентябрь.</w:t>
      </w:r>
    </w:p>
    <w:p w:rsidR="00F5181C" w:rsidRDefault="00F5181C">
      <w:pPr>
        <w:spacing w:line="226" w:lineRule="exact"/>
        <w:rPr>
          <w:sz w:val="20"/>
          <w:szCs w:val="20"/>
        </w:rPr>
      </w:pPr>
    </w:p>
    <w:p w:rsidR="00F5181C" w:rsidRDefault="00E47BFB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КРЫМСКАЯ ГЕМОРРАГИЧЕСКАЯ ЛИХОРАДКА - природно-очаговая инфекция. Это значит, что вирус - возбудитель болезни может сохраняться в природных условиях в клещах. Клещи обитают в основном на целинных (невспахиваемых) участках (балки, овраги, лес, лесопосадки и др.), где могут нападать на человека. Естественным прокормителем клещей являются дикие, домашние животные (коровы, козы, овцы, лошади, зайцы, грызуны).</w:t>
      </w:r>
    </w:p>
    <w:p w:rsidR="00F5181C" w:rsidRDefault="00F5181C">
      <w:pPr>
        <w:spacing w:line="221" w:lineRule="exact"/>
        <w:rPr>
          <w:sz w:val="20"/>
          <w:szCs w:val="20"/>
        </w:rPr>
      </w:pPr>
    </w:p>
    <w:p w:rsidR="00F5181C" w:rsidRDefault="00E47BFB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 опасно для жизни человека - снятие клещей с коров и других животных и их раздавливание руками.</w:t>
      </w:r>
    </w:p>
    <w:p w:rsidR="00F5181C" w:rsidRDefault="00E47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4450715</wp:posOffset>
            </wp:positionH>
            <wp:positionV relativeFrom="paragraph">
              <wp:posOffset>-158115</wp:posOffset>
            </wp:positionV>
            <wp:extent cx="2049145" cy="1409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81C" w:rsidRDefault="00F5181C">
      <w:pPr>
        <w:spacing w:line="206" w:lineRule="exact"/>
        <w:rPr>
          <w:sz w:val="20"/>
          <w:szCs w:val="20"/>
        </w:rPr>
      </w:pPr>
    </w:p>
    <w:p w:rsidR="00F5181C" w:rsidRDefault="00E47BFB">
      <w:pPr>
        <w:spacing w:line="273" w:lineRule="auto"/>
        <w:ind w:left="260" w:right="28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заклещевленного крупного и мелкого рогатого скота.</w:t>
      </w:r>
    </w:p>
    <w:p w:rsidR="00F5181C" w:rsidRDefault="00F5181C">
      <w:pPr>
        <w:spacing w:line="219" w:lineRule="exact"/>
        <w:rPr>
          <w:sz w:val="20"/>
          <w:szCs w:val="20"/>
        </w:rPr>
      </w:pPr>
    </w:p>
    <w:p w:rsidR="00F5181C" w:rsidRDefault="00E47BFB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F5181C" w:rsidRDefault="00F5181C">
      <w:pPr>
        <w:spacing w:line="221" w:lineRule="exact"/>
        <w:rPr>
          <w:sz w:val="20"/>
          <w:szCs w:val="20"/>
        </w:rPr>
      </w:pPr>
    </w:p>
    <w:p w:rsidR="00F5181C" w:rsidRDefault="00E47BF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заклещевленных домашних животных в т.ч. с собак вернувшихся с мест обитания клещей.</w:t>
      </w:r>
    </w:p>
    <w:p w:rsidR="00F5181C" w:rsidRDefault="00F5181C">
      <w:pPr>
        <w:spacing w:line="218" w:lineRule="exact"/>
        <w:rPr>
          <w:sz w:val="20"/>
          <w:szCs w:val="20"/>
        </w:rPr>
      </w:pPr>
    </w:p>
    <w:p w:rsidR="00F5181C" w:rsidRDefault="00E47BFB">
      <w:pPr>
        <w:spacing w:line="27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профилактики заболевания при выходе в места, где есть клещи, необходимо, чтобы все доступные для попадания клеща части тела были закрыты: брюки должны быть заправлены в носки, рубашка должна быть с длинными рукавами с плотно прилегающими манжетами, желательно носить головной убор. Необходимо пользоваться репеллентами (отпугивающие клещей средства) с соблюдением мер предосторожности. Репелленты лучше наносить на одежду пропитывая обшлаги брюк, манжетов (ДЭТА , Аутан, БИБАН).</w:t>
      </w:r>
    </w:p>
    <w:p w:rsidR="00F5181C" w:rsidRDefault="00F5181C">
      <w:pPr>
        <w:spacing w:line="214" w:lineRule="exact"/>
        <w:rPr>
          <w:sz w:val="20"/>
          <w:szCs w:val="20"/>
        </w:rPr>
      </w:pPr>
    </w:p>
    <w:p w:rsidR="00F5181C" w:rsidRDefault="00E47BFB">
      <w:pPr>
        <w:spacing w:line="273" w:lineRule="auto"/>
        <w:ind w:left="2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заниматься периодическим, через каждые 10-15 мин., самоосмотром и взаимоосмотром (осмотр друг друга) и проводить тщательный заключительный осмотр по возвращении с мест возможного нападения клещей. Не следует приносить букеты лесных, полевых растений домой, т.к. таким образом клещи доставляются в жилища.</w:t>
      </w:r>
    </w:p>
    <w:p w:rsidR="00F5181C" w:rsidRDefault="00E47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-724535</wp:posOffset>
            </wp:positionH>
            <wp:positionV relativeFrom="paragraph">
              <wp:posOffset>-1036320</wp:posOffset>
            </wp:positionV>
            <wp:extent cx="2156460" cy="1112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81C" w:rsidRDefault="00F5181C">
      <w:pPr>
        <w:spacing w:line="202" w:lineRule="exact"/>
        <w:rPr>
          <w:sz w:val="20"/>
          <w:szCs w:val="20"/>
        </w:rPr>
      </w:pPr>
    </w:p>
    <w:p w:rsidR="00F5181C" w:rsidRDefault="00E47BFB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обнаружении на теле присосавшегося клеща необходимо обратиться сразу же в медицинское учреждение. Самостоятельно снимать клеща нежелательно, ввиду того, что часть его (хоботок) может остаться в теле. Или осторожно снимать клещей в медицинских перчатках путем поворота клеща направо, налево, а затем вытащить его.</w:t>
      </w:r>
    </w:p>
    <w:p w:rsidR="00F5181C" w:rsidRDefault="00F5181C">
      <w:pPr>
        <w:spacing w:line="218" w:lineRule="exact"/>
        <w:rPr>
          <w:sz w:val="20"/>
          <w:szCs w:val="20"/>
        </w:rPr>
      </w:pPr>
    </w:p>
    <w:p w:rsidR="00F5181C" w:rsidRDefault="00E47BFB">
      <w:pPr>
        <w:spacing w:line="26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Клещей</w:t>
      </w:r>
      <w:proofErr w:type="gramEnd"/>
      <w:r>
        <w:rPr>
          <w:rFonts w:eastAsia="Times New Roman"/>
          <w:sz w:val="24"/>
          <w:szCs w:val="24"/>
        </w:rPr>
        <w:t xml:space="preserve"> снятых с животных в т.ч. собак сбрасывать не на пол, а обязательно в баночку с мыльным раствором или керосином.</w:t>
      </w:r>
    </w:p>
    <w:p w:rsidR="00F5181C" w:rsidRDefault="00F5181C">
      <w:pPr>
        <w:sectPr w:rsidR="00F5181C">
          <w:pgSz w:w="11900" w:h="16838"/>
          <w:pgMar w:top="1125" w:right="846" w:bottom="149" w:left="1440" w:header="0" w:footer="0" w:gutter="0"/>
          <w:cols w:space="720" w:equalWidth="0">
            <w:col w:w="9620"/>
          </w:cols>
        </w:sectPr>
      </w:pPr>
    </w:p>
    <w:p w:rsidR="008B549A" w:rsidRDefault="008B549A" w:rsidP="008B549A">
      <w:pPr>
        <w:spacing w:line="266" w:lineRule="auto"/>
        <w:ind w:right="20"/>
        <w:rPr>
          <w:rFonts w:eastAsia="Times New Roman"/>
          <w:sz w:val="24"/>
          <w:szCs w:val="24"/>
        </w:rPr>
      </w:pPr>
      <w:bookmarkStart w:id="0" w:name="_GoBack"/>
      <w:bookmarkEnd w:id="0"/>
    </w:p>
    <w:p w:rsidR="008B549A" w:rsidRDefault="008B549A" w:rsidP="008B549A">
      <w:pPr>
        <w:spacing w:line="266" w:lineRule="auto"/>
        <w:ind w:right="20"/>
        <w:rPr>
          <w:rFonts w:eastAsia="Times New Roman"/>
          <w:sz w:val="24"/>
          <w:szCs w:val="24"/>
        </w:rPr>
      </w:pPr>
    </w:p>
    <w:p w:rsidR="008B549A" w:rsidRDefault="008B549A">
      <w:pPr>
        <w:spacing w:line="266" w:lineRule="auto"/>
        <w:ind w:left="260" w:right="20"/>
        <w:rPr>
          <w:rFonts w:eastAsia="Times New Roman"/>
          <w:sz w:val="24"/>
          <w:szCs w:val="24"/>
        </w:rPr>
      </w:pPr>
    </w:p>
    <w:p w:rsidR="008B549A" w:rsidRDefault="008B549A">
      <w:pPr>
        <w:spacing w:line="266" w:lineRule="auto"/>
        <w:ind w:left="260" w:right="20"/>
        <w:rPr>
          <w:sz w:val="20"/>
          <w:szCs w:val="20"/>
        </w:rPr>
      </w:pPr>
    </w:p>
    <w:p w:rsidR="00F5181C" w:rsidRDefault="00E47B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4443095</wp:posOffset>
            </wp:positionH>
            <wp:positionV relativeFrom="paragraph">
              <wp:posOffset>-182880</wp:posOffset>
            </wp:positionV>
            <wp:extent cx="2094865" cy="1336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81C" w:rsidRDefault="00F5181C">
      <w:pPr>
        <w:spacing w:line="196" w:lineRule="exact"/>
        <w:rPr>
          <w:sz w:val="20"/>
          <w:szCs w:val="20"/>
        </w:rPr>
      </w:pPr>
    </w:p>
    <w:p w:rsidR="00F5181C" w:rsidRDefault="00E47BFB">
      <w:pPr>
        <w:ind w:right="2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Памятка по профилактике КГЛ</w:t>
      </w:r>
    </w:p>
    <w:p w:rsidR="00F5181C" w:rsidRDefault="00F5181C">
      <w:pPr>
        <w:spacing w:line="250" w:lineRule="exact"/>
        <w:rPr>
          <w:sz w:val="20"/>
          <w:szCs w:val="20"/>
        </w:rPr>
      </w:pPr>
    </w:p>
    <w:p w:rsidR="00F5181C" w:rsidRDefault="00E47BFB">
      <w:pPr>
        <w:spacing w:line="270" w:lineRule="auto"/>
        <w:ind w:left="260" w:right="280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Крымская геморрагическая лихорадка является инфекционным заболеванием и относится к особо опасным инфекциям.</w:t>
      </w:r>
    </w:p>
    <w:p w:rsidR="00F5181C" w:rsidRDefault="00F5181C">
      <w:pPr>
        <w:spacing w:line="221" w:lineRule="exact"/>
        <w:rPr>
          <w:sz w:val="20"/>
          <w:szCs w:val="20"/>
        </w:rPr>
      </w:pPr>
    </w:p>
    <w:p w:rsidR="00F5181C" w:rsidRDefault="00E47BFB">
      <w:pPr>
        <w:numPr>
          <w:ilvl w:val="0"/>
          <w:numId w:val="5"/>
        </w:numPr>
        <w:tabs>
          <w:tab w:val="left" w:pos="740"/>
        </w:tabs>
        <w:spacing w:line="26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Заражение происходит при снятии и раздавливании клещей незащищенными руками или через инфицированную кровь больного при медицинских манипуляциях.</w:t>
      </w:r>
    </w:p>
    <w:p w:rsidR="00F5181C" w:rsidRDefault="00F5181C">
      <w:pPr>
        <w:spacing w:line="228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5"/>
        </w:numPr>
        <w:tabs>
          <w:tab w:val="left" w:pos="740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Нападение клещей на человека происходит в природных биотопах, парках, скверах, во время туристических походов, охоты, а также при уходе за сельскохозяйственными животными. Активность клещей наблюдается с марта по октябрь.</w:t>
      </w:r>
    </w:p>
    <w:p w:rsidR="00F5181C" w:rsidRDefault="00F5181C">
      <w:pPr>
        <w:spacing w:line="221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5"/>
        </w:numPr>
        <w:tabs>
          <w:tab w:val="left" w:pos="740"/>
        </w:tabs>
        <w:spacing w:line="27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посещении природных биотопов, уходе за сельскохозяйственными животными, необходимо соблюдать следующие правила: одежда должна быть плотная, рубашка заправлена в брюки, а ее рукава должны плотно прилегать к руке, штанины брюк - заправлены в носки. Рекомендуется каждые 10-20 минут проводить осмотр одежды на наличие клещей.</w:t>
      </w:r>
    </w:p>
    <w:p w:rsidR="00F5181C" w:rsidRDefault="00F5181C">
      <w:pPr>
        <w:spacing w:line="215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5"/>
        </w:numPr>
        <w:tabs>
          <w:tab w:val="left" w:pos="740"/>
        </w:tabs>
        <w:spacing w:line="26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эффективным средством защиты от клещей является применение репеллентов: «Пикник-Антиклещ», «Москитол Антиклещ», «Рефтамид таежный».</w:t>
      </w:r>
    </w:p>
    <w:p w:rsidR="00F5181C" w:rsidRDefault="00F5181C">
      <w:pPr>
        <w:spacing w:line="211" w:lineRule="exact"/>
        <w:rPr>
          <w:sz w:val="20"/>
          <w:szCs w:val="20"/>
        </w:rPr>
      </w:pPr>
    </w:p>
    <w:p w:rsidR="00F5181C" w:rsidRDefault="00E47B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использовании аэрозольных репеллентов необходимо соблюдать</w:t>
      </w:r>
    </w:p>
    <w:p w:rsidR="00F5181C" w:rsidRDefault="00F5181C">
      <w:pPr>
        <w:spacing w:line="242" w:lineRule="exact"/>
        <w:rPr>
          <w:sz w:val="20"/>
          <w:szCs w:val="20"/>
        </w:rPr>
      </w:pPr>
    </w:p>
    <w:p w:rsidR="00F5181C" w:rsidRDefault="00E47B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инструкцию по применению, а так же ряд требований:</w:t>
      </w:r>
    </w:p>
    <w:p w:rsidR="00F5181C" w:rsidRDefault="00F5181C">
      <w:pPr>
        <w:spacing w:line="240" w:lineRule="exact"/>
        <w:rPr>
          <w:sz w:val="20"/>
          <w:szCs w:val="20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препарат используется только для верхней одежды;</w:t>
      </w:r>
    </w:p>
    <w:p w:rsidR="00F5181C" w:rsidRDefault="00F5181C">
      <w:pPr>
        <w:spacing w:line="254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47"/>
        </w:tabs>
        <w:spacing w:line="26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обрабатывать следует только снятую одежду на открытом воздухе в защищенном от ветра месте с расстояния 20 – 25 см от нее, держа баллон на вытянутой руке;</w:t>
      </w:r>
    </w:p>
    <w:p w:rsidR="00F5181C" w:rsidRDefault="00F5181C">
      <w:pPr>
        <w:spacing w:line="215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просушивается и надевается на нижнее белье;</w:t>
      </w:r>
    </w:p>
    <w:p w:rsidR="00F5181C" w:rsidRDefault="00F5181C">
      <w:pPr>
        <w:spacing w:line="240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одежды проводится только взрослыми;</w:t>
      </w:r>
    </w:p>
    <w:p w:rsidR="00F5181C" w:rsidRDefault="00F5181C">
      <w:pPr>
        <w:spacing w:line="242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обработанная одежда хранится в полиэтиленовом мешке;</w:t>
      </w:r>
    </w:p>
    <w:p w:rsidR="00F5181C" w:rsidRDefault="00F5181C">
      <w:pPr>
        <w:spacing w:line="240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повторная обработка проводится по мере необходимости, и после стирки;</w:t>
      </w:r>
    </w:p>
    <w:p w:rsidR="00F5181C" w:rsidRDefault="00F5181C">
      <w:pPr>
        <w:spacing w:line="242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 наносить средство на одетого человека!</w:t>
      </w:r>
    </w:p>
    <w:p w:rsidR="00F5181C" w:rsidRDefault="00F5181C">
      <w:pPr>
        <w:spacing w:line="255" w:lineRule="exact"/>
        <w:rPr>
          <w:sz w:val="20"/>
          <w:szCs w:val="20"/>
        </w:rPr>
      </w:pPr>
    </w:p>
    <w:p w:rsidR="00F5181C" w:rsidRDefault="00E47BFB">
      <w:pPr>
        <w:numPr>
          <w:ilvl w:val="0"/>
          <w:numId w:val="7"/>
        </w:numPr>
        <w:tabs>
          <w:tab w:val="left" w:pos="620"/>
        </w:tabs>
        <w:spacing w:line="27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Наряду с вышеперечисленными средствами возможно применение репеллентных средств не убивающих, но отпугивающих значительное количество клещей: «Бибан», «Аутан», «Офф! Экстрим», ДЭФИ-Тайга» и др.</w:t>
      </w:r>
    </w:p>
    <w:p w:rsidR="00F5181C" w:rsidRDefault="00F5181C">
      <w:pPr>
        <w:spacing w:line="208" w:lineRule="exact"/>
        <w:rPr>
          <w:rFonts w:eastAsia="Times New Roman"/>
          <w:sz w:val="24"/>
          <w:szCs w:val="24"/>
        </w:rPr>
      </w:pPr>
    </w:p>
    <w:p w:rsidR="00F5181C" w:rsidRDefault="00E47BFB">
      <w:pPr>
        <w:numPr>
          <w:ilvl w:val="0"/>
          <w:numId w:val="7"/>
        </w:numPr>
        <w:tabs>
          <w:tab w:val="left" w:pos="800"/>
        </w:tabs>
        <w:ind w:lef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 обнаружении  клеща  на  теле  необходимо СРОЧНО обратиться  в  лечебное</w:t>
      </w:r>
    </w:p>
    <w:p w:rsidR="00F5181C" w:rsidRDefault="00F5181C">
      <w:pPr>
        <w:spacing w:line="53" w:lineRule="exact"/>
        <w:rPr>
          <w:sz w:val="20"/>
          <w:szCs w:val="20"/>
        </w:rPr>
      </w:pPr>
    </w:p>
    <w:p w:rsidR="00F5181C" w:rsidRDefault="00E47BFB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учреждение для его удаления. ЗАПРЕЩАЕТСЯ снимать и ДАВИТЬ клещей незащищенными руками.</w:t>
      </w:r>
    </w:p>
    <w:sectPr w:rsidR="00F5181C">
      <w:pgSz w:w="11900" w:h="16838"/>
      <w:pgMar w:top="1137" w:right="846" w:bottom="9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3E" w:rsidRDefault="00D1243E" w:rsidP="008B549A">
      <w:r>
        <w:separator/>
      </w:r>
    </w:p>
  </w:endnote>
  <w:endnote w:type="continuationSeparator" w:id="0">
    <w:p w:rsidR="00D1243E" w:rsidRDefault="00D1243E" w:rsidP="008B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3E" w:rsidRDefault="00D1243E" w:rsidP="008B549A">
      <w:r>
        <w:separator/>
      </w:r>
    </w:p>
  </w:footnote>
  <w:footnote w:type="continuationSeparator" w:id="0">
    <w:p w:rsidR="00D1243E" w:rsidRDefault="00D1243E" w:rsidP="008B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654200EA"/>
    <w:lvl w:ilvl="0" w:tplc="4BB8621C">
      <w:start w:val="1"/>
      <w:numFmt w:val="bullet"/>
      <w:lvlText w:val="\emdash "/>
      <w:lvlJc w:val="left"/>
    </w:lvl>
    <w:lvl w:ilvl="1" w:tplc="6B8C4F74">
      <w:numFmt w:val="decimal"/>
      <w:lvlText w:val=""/>
      <w:lvlJc w:val="left"/>
    </w:lvl>
    <w:lvl w:ilvl="2" w:tplc="78220CF2">
      <w:numFmt w:val="decimal"/>
      <w:lvlText w:val=""/>
      <w:lvlJc w:val="left"/>
    </w:lvl>
    <w:lvl w:ilvl="3" w:tplc="DA104446">
      <w:numFmt w:val="decimal"/>
      <w:lvlText w:val=""/>
      <w:lvlJc w:val="left"/>
    </w:lvl>
    <w:lvl w:ilvl="4" w:tplc="8EA24528">
      <w:numFmt w:val="decimal"/>
      <w:lvlText w:val=""/>
      <w:lvlJc w:val="left"/>
    </w:lvl>
    <w:lvl w:ilvl="5" w:tplc="9C1444E2">
      <w:numFmt w:val="decimal"/>
      <w:lvlText w:val=""/>
      <w:lvlJc w:val="left"/>
    </w:lvl>
    <w:lvl w:ilvl="6" w:tplc="27066428">
      <w:numFmt w:val="decimal"/>
      <w:lvlText w:val=""/>
      <w:lvlJc w:val="left"/>
    </w:lvl>
    <w:lvl w:ilvl="7" w:tplc="ECFAD84C">
      <w:numFmt w:val="decimal"/>
      <w:lvlText w:val=""/>
      <w:lvlJc w:val="left"/>
    </w:lvl>
    <w:lvl w:ilvl="8" w:tplc="5890DDA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50982CAC"/>
    <w:lvl w:ilvl="0" w:tplc="3AE84236">
      <w:start w:val="6"/>
      <w:numFmt w:val="decimal"/>
      <w:lvlText w:val="%1."/>
      <w:lvlJc w:val="left"/>
    </w:lvl>
    <w:lvl w:ilvl="1" w:tplc="9878D80C">
      <w:numFmt w:val="decimal"/>
      <w:lvlText w:val=""/>
      <w:lvlJc w:val="left"/>
    </w:lvl>
    <w:lvl w:ilvl="2" w:tplc="F690A602">
      <w:numFmt w:val="decimal"/>
      <w:lvlText w:val=""/>
      <w:lvlJc w:val="left"/>
    </w:lvl>
    <w:lvl w:ilvl="3" w:tplc="422C11F0">
      <w:numFmt w:val="decimal"/>
      <w:lvlText w:val=""/>
      <w:lvlJc w:val="left"/>
    </w:lvl>
    <w:lvl w:ilvl="4" w:tplc="90DEFEA0">
      <w:numFmt w:val="decimal"/>
      <w:lvlText w:val=""/>
      <w:lvlJc w:val="left"/>
    </w:lvl>
    <w:lvl w:ilvl="5" w:tplc="076AD29E">
      <w:numFmt w:val="decimal"/>
      <w:lvlText w:val=""/>
      <w:lvlJc w:val="left"/>
    </w:lvl>
    <w:lvl w:ilvl="6" w:tplc="ACBE72FA">
      <w:numFmt w:val="decimal"/>
      <w:lvlText w:val=""/>
      <w:lvlJc w:val="left"/>
    </w:lvl>
    <w:lvl w:ilvl="7" w:tplc="570A729C">
      <w:numFmt w:val="decimal"/>
      <w:lvlText w:val=""/>
      <w:lvlJc w:val="left"/>
    </w:lvl>
    <w:lvl w:ilvl="8" w:tplc="25C448A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9B80F1C"/>
    <w:lvl w:ilvl="0" w:tplc="0D18AE4E">
      <w:start w:val="1"/>
      <w:numFmt w:val="bullet"/>
      <w:lvlText w:val="-"/>
      <w:lvlJc w:val="left"/>
    </w:lvl>
    <w:lvl w:ilvl="1" w:tplc="954275EA">
      <w:numFmt w:val="decimal"/>
      <w:lvlText w:val=""/>
      <w:lvlJc w:val="left"/>
    </w:lvl>
    <w:lvl w:ilvl="2" w:tplc="167E295A">
      <w:numFmt w:val="decimal"/>
      <w:lvlText w:val=""/>
      <w:lvlJc w:val="left"/>
    </w:lvl>
    <w:lvl w:ilvl="3" w:tplc="AC06DB84">
      <w:numFmt w:val="decimal"/>
      <w:lvlText w:val=""/>
      <w:lvlJc w:val="left"/>
    </w:lvl>
    <w:lvl w:ilvl="4" w:tplc="ECD2FD82">
      <w:numFmt w:val="decimal"/>
      <w:lvlText w:val=""/>
      <w:lvlJc w:val="left"/>
    </w:lvl>
    <w:lvl w:ilvl="5" w:tplc="1178958E">
      <w:numFmt w:val="decimal"/>
      <w:lvlText w:val=""/>
      <w:lvlJc w:val="left"/>
    </w:lvl>
    <w:lvl w:ilvl="6" w:tplc="0DF6D98C">
      <w:numFmt w:val="decimal"/>
      <w:lvlText w:val=""/>
      <w:lvlJc w:val="left"/>
    </w:lvl>
    <w:lvl w:ilvl="7" w:tplc="801C4BEA">
      <w:numFmt w:val="decimal"/>
      <w:lvlText w:val=""/>
      <w:lvlJc w:val="left"/>
    </w:lvl>
    <w:lvl w:ilvl="8" w:tplc="C436EAEE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D887D72"/>
    <w:lvl w:ilvl="0" w:tplc="DAF0D7FC">
      <w:start w:val="1"/>
      <w:numFmt w:val="bullet"/>
      <w:lvlText w:val="В"/>
      <w:lvlJc w:val="left"/>
    </w:lvl>
    <w:lvl w:ilvl="1" w:tplc="A0DC9F22">
      <w:numFmt w:val="decimal"/>
      <w:lvlText w:val=""/>
      <w:lvlJc w:val="left"/>
    </w:lvl>
    <w:lvl w:ilvl="2" w:tplc="7910B72C">
      <w:numFmt w:val="decimal"/>
      <w:lvlText w:val=""/>
      <w:lvlJc w:val="left"/>
    </w:lvl>
    <w:lvl w:ilvl="3" w:tplc="80E0B38C">
      <w:numFmt w:val="decimal"/>
      <w:lvlText w:val=""/>
      <w:lvlJc w:val="left"/>
    </w:lvl>
    <w:lvl w:ilvl="4" w:tplc="6F848472">
      <w:numFmt w:val="decimal"/>
      <w:lvlText w:val=""/>
      <w:lvlJc w:val="left"/>
    </w:lvl>
    <w:lvl w:ilvl="5" w:tplc="681A24F4">
      <w:numFmt w:val="decimal"/>
      <w:lvlText w:val=""/>
      <w:lvlJc w:val="left"/>
    </w:lvl>
    <w:lvl w:ilvl="6" w:tplc="25382A7C">
      <w:numFmt w:val="decimal"/>
      <w:lvlText w:val=""/>
      <w:lvlJc w:val="left"/>
    </w:lvl>
    <w:lvl w:ilvl="7" w:tplc="638C5160">
      <w:numFmt w:val="decimal"/>
      <w:lvlText w:val=""/>
      <w:lvlJc w:val="left"/>
    </w:lvl>
    <w:lvl w:ilvl="8" w:tplc="415A8B5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92FEC48E"/>
    <w:lvl w:ilvl="0" w:tplc="0DBC2FCA">
      <w:start w:val="1"/>
      <w:numFmt w:val="bullet"/>
      <w:lvlText w:val="с"/>
      <w:lvlJc w:val="left"/>
    </w:lvl>
    <w:lvl w:ilvl="1" w:tplc="E30AA878">
      <w:numFmt w:val="decimal"/>
      <w:lvlText w:val=""/>
      <w:lvlJc w:val="left"/>
    </w:lvl>
    <w:lvl w:ilvl="2" w:tplc="73C6CED4">
      <w:numFmt w:val="decimal"/>
      <w:lvlText w:val=""/>
      <w:lvlJc w:val="left"/>
    </w:lvl>
    <w:lvl w:ilvl="3" w:tplc="548E47F0">
      <w:numFmt w:val="decimal"/>
      <w:lvlText w:val=""/>
      <w:lvlJc w:val="left"/>
    </w:lvl>
    <w:lvl w:ilvl="4" w:tplc="292E3870">
      <w:numFmt w:val="decimal"/>
      <w:lvlText w:val=""/>
      <w:lvlJc w:val="left"/>
    </w:lvl>
    <w:lvl w:ilvl="5" w:tplc="81C6F916">
      <w:numFmt w:val="decimal"/>
      <w:lvlText w:val=""/>
      <w:lvlJc w:val="left"/>
    </w:lvl>
    <w:lvl w:ilvl="6" w:tplc="4DD4272C">
      <w:numFmt w:val="decimal"/>
      <w:lvlText w:val=""/>
      <w:lvlJc w:val="left"/>
    </w:lvl>
    <w:lvl w:ilvl="7" w:tplc="1CBA8924">
      <w:numFmt w:val="decimal"/>
      <w:lvlText w:val=""/>
      <w:lvlJc w:val="left"/>
    </w:lvl>
    <w:lvl w:ilvl="8" w:tplc="B7969E00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8E5620C6"/>
    <w:lvl w:ilvl="0" w:tplc="B92201D2">
      <w:start w:val="2"/>
      <w:numFmt w:val="decimal"/>
      <w:lvlText w:val="%1."/>
      <w:lvlJc w:val="left"/>
    </w:lvl>
    <w:lvl w:ilvl="1" w:tplc="5448BDB4">
      <w:numFmt w:val="decimal"/>
      <w:lvlText w:val=""/>
      <w:lvlJc w:val="left"/>
    </w:lvl>
    <w:lvl w:ilvl="2" w:tplc="316C786C">
      <w:numFmt w:val="decimal"/>
      <w:lvlText w:val=""/>
      <w:lvlJc w:val="left"/>
    </w:lvl>
    <w:lvl w:ilvl="3" w:tplc="6E041608">
      <w:numFmt w:val="decimal"/>
      <w:lvlText w:val=""/>
      <w:lvlJc w:val="left"/>
    </w:lvl>
    <w:lvl w:ilvl="4" w:tplc="A23A2EB6">
      <w:numFmt w:val="decimal"/>
      <w:lvlText w:val=""/>
      <w:lvlJc w:val="left"/>
    </w:lvl>
    <w:lvl w:ilvl="5" w:tplc="73BEDC6C">
      <w:numFmt w:val="decimal"/>
      <w:lvlText w:val=""/>
      <w:lvlJc w:val="left"/>
    </w:lvl>
    <w:lvl w:ilvl="6" w:tplc="9586BA1E">
      <w:numFmt w:val="decimal"/>
      <w:lvlText w:val=""/>
      <w:lvlJc w:val="left"/>
    </w:lvl>
    <w:lvl w:ilvl="7" w:tplc="C2CC90AE">
      <w:numFmt w:val="decimal"/>
      <w:lvlText w:val=""/>
      <w:lvlJc w:val="left"/>
    </w:lvl>
    <w:lvl w:ilvl="8" w:tplc="EDC2C68C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33B4E8AC"/>
    <w:lvl w:ilvl="0" w:tplc="9EA4A436">
      <w:start w:val="1"/>
      <w:numFmt w:val="bullet"/>
      <w:lvlText w:val="в"/>
      <w:lvlJc w:val="left"/>
    </w:lvl>
    <w:lvl w:ilvl="1" w:tplc="33BAB55C">
      <w:numFmt w:val="decimal"/>
      <w:lvlText w:val=""/>
      <w:lvlJc w:val="left"/>
    </w:lvl>
    <w:lvl w:ilvl="2" w:tplc="2CAAC1B8">
      <w:numFmt w:val="decimal"/>
      <w:lvlText w:val=""/>
      <w:lvlJc w:val="left"/>
    </w:lvl>
    <w:lvl w:ilvl="3" w:tplc="20EEC984">
      <w:numFmt w:val="decimal"/>
      <w:lvlText w:val=""/>
      <w:lvlJc w:val="left"/>
    </w:lvl>
    <w:lvl w:ilvl="4" w:tplc="693EDCD6">
      <w:numFmt w:val="decimal"/>
      <w:lvlText w:val=""/>
      <w:lvlJc w:val="left"/>
    </w:lvl>
    <w:lvl w:ilvl="5" w:tplc="B8541980">
      <w:numFmt w:val="decimal"/>
      <w:lvlText w:val=""/>
      <w:lvlJc w:val="left"/>
    </w:lvl>
    <w:lvl w:ilvl="6" w:tplc="ADCE2D0A">
      <w:numFmt w:val="decimal"/>
      <w:lvlText w:val=""/>
      <w:lvlJc w:val="left"/>
    </w:lvl>
    <w:lvl w:ilvl="7" w:tplc="45C8A070">
      <w:numFmt w:val="decimal"/>
      <w:lvlText w:val=""/>
      <w:lvlJc w:val="left"/>
    </w:lvl>
    <w:lvl w:ilvl="8" w:tplc="8E04D26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1C"/>
    <w:rsid w:val="00483F4E"/>
    <w:rsid w:val="008B549A"/>
    <w:rsid w:val="00D1243E"/>
    <w:rsid w:val="00E47BFB"/>
    <w:rsid w:val="00F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1580-5AFD-4D65-972C-C11C07B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49A"/>
  </w:style>
  <w:style w:type="paragraph" w:styleId="a6">
    <w:name w:val="footer"/>
    <w:basedOn w:val="a"/>
    <w:link w:val="a7"/>
    <w:uiPriority w:val="99"/>
    <w:unhideWhenUsed/>
    <w:rsid w:val="008B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OM</cp:lastModifiedBy>
  <cp:revision>5</cp:revision>
  <dcterms:created xsi:type="dcterms:W3CDTF">2020-01-13T12:45:00Z</dcterms:created>
  <dcterms:modified xsi:type="dcterms:W3CDTF">2020-01-13T12:02:00Z</dcterms:modified>
</cp:coreProperties>
</file>